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12B6" w:rsidRDefault="00000000">
      <w:pPr>
        <w:ind w:firstLineChars="200" w:firstLine="1928"/>
        <w:rPr>
          <w:b/>
          <w:bCs/>
          <w:sz w:val="96"/>
          <w:szCs w:val="160"/>
        </w:rPr>
      </w:pPr>
      <w:r>
        <w:rPr>
          <w:rFonts w:hint="eastAsia"/>
          <w:b/>
          <w:bCs/>
          <w:sz w:val="96"/>
          <w:szCs w:val="160"/>
        </w:rPr>
        <w:t>产品规格书</w:t>
      </w:r>
    </w:p>
    <w:p w:rsidR="004512B6" w:rsidRDefault="004512B6">
      <w:pPr>
        <w:ind w:firstLineChars="200" w:firstLine="1928"/>
        <w:rPr>
          <w:b/>
          <w:bCs/>
          <w:sz w:val="96"/>
          <w:szCs w:val="160"/>
        </w:rPr>
      </w:pPr>
    </w:p>
    <w:p w:rsidR="004512B6" w:rsidRDefault="00000000">
      <w:pPr>
        <w:jc w:val="center"/>
        <w:rPr>
          <w:b/>
          <w:bCs/>
          <w:sz w:val="48"/>
          <w:szCs w:val="56"/>
        </w:rPr>
      </w:pPr>
      <w:r>
        <w:rPr>
          <w:rFonts w:hint="eastAsia"/>
          <w:b/>
          <w:bCs/>
          <w:sz w:val="48"/>
          <w:szCs w:val="56"/>
        </w:rPr>
        <w:t>75</w:t>
      </w:r>
      <w:r>
        <w:rPr>
          <w:rFonts w:hint="eastAsia"/>
          <w:b/>
          <w:bCs/>
          <w:sz w:val="48"/>
          <w:szCs w:val="56"/>
        </w:rPr>
        <w:t>寸立式竖屏风冷款</w:t>
      </w:r>
    </w:p>
    <w:p w:rsidR="004512B6" w:rsidRDefault="004512B6">
      <w:pPr>
        <w:jc w:val="center"/>
        <w:rPr>
          <w:b/>
          <w:bCs/>
          <w:sz w:val="48"/>
          <w:szCs w:val="56"/>
        </w:rPr>
      </w:pPr>
    </w:p>
    <w:p w:rsidR="004512B6" w:rsidRDefault="00000000">
      <w:pPr>
        <w:jc w:val="center"/>
        <w:rPr>
          <w:b/>
          <w:bCs/>
          <w:sz w:val="48"/>
          <w:szCs w:val="56"/>
          <w:u w:val="single"/>
        </w:rPr>
      </w:pPr>
      <w:r>
        <w:rPr>
          <w:rFonts w:hint="eastAsia"/>
          <w:b/>
          <w:bCs/>
          <w:sz w:val="48"/>
          <w:szCs w:val="56"/>
        </w:rPr>
        <w:t>型号：</w:t>
      </w:r>
      <w:r w:rsidR="00747303">
        <w:rPr>
          <w:b/>
          <w:bCs/>
          <w:sz w:val="48"/>
          <w:szCs w:val="56"/>
          <w:u w:val="single"/>
        </w:rPr>
        <w:t>LHT</w:t>
      </w:r>
      <w:r>
        <w:rPr>
          <w:rFonts w:hint="eastAsia"/>
          <w:b/>
          <w:bCs/>
          <w:sz w:val="48"/>
          <w:szCs w:val="56"/>
          <w:u w:val="single"/>
        </w:rPr>
        <w:t>750HS-2000</w:t>
      </w:r>
    </w:p>
    <w:p w:rsidR="004512B6" w:rsidRDefault="00000000">
      <w:pPr>
        <w:jc w:val="left"/>
        <w:rPr>
          <w:b/>
          <w:bCs/>
          <w:sz w:val="44"/>
          <w:szCs w:val="52"/>
        </w:rPr>
      </w:pPr>
      <w:r>
        <w:rPr>
          <w:b/>
          <w:bCs/>
          <w:noProof/>
          <w:sz w:val="44"/>
          <w:szCs w:val="52"/>
        </w:rPr>
        <w:drawing>
          <wp:inline distT="0" distB="0" distL="114300" distR="114300">
            <wp:extent cx="5267960" cy="2220595"/>
            <wp:effectExtent l="0" t="0" r="8890" b="8255"/>
            <wp:docPr id="17" name="图片 17" descr="165724549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7245490204"/>
                    <pic:cNvPicPr>
                      <a:picLocks noChangeAspect="1"/>
                    </pic:cNvPicPr>
                  </pic:nvPicPr>
                  <pic:blipFill>
                    <a:blip r:embed="rId6"/>
                    <a:stretch>
                      <a:fillRect/>
                    </a:stretch>
                  </pic:blipFill>
                  <pic:spPr>
                    <a:xfrm>
                      <a:off x="0" y="0"/>
                      <a:ext cx="5267960" cy="2220595"/>
                    </a:xfrm>
                    <a:prstGeom prst="rect">
                      <a:avLst/>
                    </a:prstGeom>
                  </pic:spPr>
                </pic:pic>
              </a:graphicData>
            </a:graphic>
          </wp:inline>
        </w:drawing>
      </w:r>
    </w:p>
    <w:p w:rsidR="004512B6" w:rsidRDefault="00000000">
      <w:pPr>
        <w:jc w:val="left"/>
        <w:rPr>
          <w:b/>
          <w:bCs/>
          <w:sz w:val="44"/>
          <w:szCs w:val="52"/>
        </w:rPr>
      </w:pPr>
      <w:r>
        <w:rPr>
          <w:rFonts w:hint="eastAsia"/>
          <w:b/>
          <w:bCs/>
          <w:noProof/>
          <w:sz w:val="40"/>
          <w:szCs w:val="48"/>
        </w:rPr>
        <w:drawing>
          <wp:inline distT="0" distB="0" distL="114300" distR="114300">
            <wp:extent cx="5273040" cy="2397760"/>
            <wp:effectExtent l="0" t="0" r="3810" b="2540"/>
            <wp:docPr id="19" name="图片 19" descr="165724591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7245916635"/>
                    <pic:cNvPicPr>
                      <a:picLocks noChangeAspect="1"/>
                    </pic:cNvPicPr>
                  </pic:nvPicPr>
                  <pic:blipFill>
                    <a:blip r:embed="rId7"/>
                    <a:stretch>
                      <a:fillRect/>
                    </a:stretch>
                  </pic:blipFill>
                  <pic:spPr>
                    <a:xfrm>
                      <a:off x="0" y="0"/>
                      <a:ext cx="5273040" cy="2397760"/>
                    </a:xfrm>
                    <a:prstGeom prst="rect">
                      <a:avLst/>
                    </a:prstGeom>
                  </pic:spPr>
                </pic:pic>
              </a:graphicData>
            </a:graphic>
          </wp:inline>
        </w:drawing>
      </w:r>
    </w:p>
    <w:p w:rsidR="004512B6" w:rsidRDefault="004512B6">
      <w:pPr>
        <w:jc w:val="left"/>
        <w:rPr>
          <w:b/>
          <w:bCs/>
          <w:sz w:val="44"/>
          <w:szCs w:val="52"/>
        </w:rPr>
      </w:pPr>
    </w:p>
    <w:p w:rsidR="004512B6" w:rsidRDefault="004512B6">
      <w:pPr>
        <w:jc w:val="left"/>
        <w:rPr>
          <w:b/>
          <w:bCs/>
          <w:sz w:val="44"/>
          <w:szCs w:val="52"/>
        </w:rPr>
      </w:pPr>
    </w:p>
    <w:p w:rsidR="004512B6" w:rsidRDefault="004512B6">
      <w:pPr>
        <w:jc w:val="left"/>
        <w:rPr>
          <w:b/>
          <w:bCs/>
          <w:sz w:val="44"/>
          <w:szCs w:val="52"/>
        </w:rPr>
      </w:pPr>
    </w:p>
    <w:p w:rsidR="004512B6" w:rsidRDefault="004512B6">
      <w:pPr>
        <w:jc w:val="left"/>
        <w:rPr>
          <w:b/>
          <w:bCs/>
          <w:sz w:val="44"/>
          <w:szCs w:val="52"/>
        </w:rPr>
      </w:pPr>
    </w:p>
    <w:p w:rsidR="004512B6" w:rsidRDefault="004512B6">
      <w:pPr>
        <w:jc w:val="left"/>
        <w:rPr>
          <w:b/>
          <w:bCs/>
          <w:sz w:val="44"/>
          <w:szCs w:val="52"/>
        </w:rPr>
      </w:pPr>
    </w:p>
    <w:p w:rsidR="004512B6" w:rsidRDefault="00000000">
      <w:pPr>
        <w:jc w:val="left"/>
        <w:rPr>
          <w:b/>
          <w:bCs/>
          <w:sz w:val="44"/>
          <w:szCs w:val="52"/>
        </w:rPr>
      </w:pPr>
      <w:r>
        <w:rPr>
          <w:b/>
          <w:bCs/>
          <w:noProof/>
          <w:sz w:val="44"/>
          <w:szCs w:val="52"/>
        </w:rPr>
        <w:drawing>
          <wp:inline distT="0" distB="0" distL="114300" distR="114300">
            <wp:extent cx="5273040" cy="6332855"/>
            <wp:effectExtent l="0" t="0" r="3810" b="10795"/>
            <wp:docPr id="15" name="图片 15" descr="165724561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7245612649"/>
                    <pic:cNvPicPr>
                      <a:picLocks noChangeAspect="1"/>
                    </pic:cNvPicPr>
                  </pic:nvPicPr>
                  <pic:blipFill>
                    <a:blip r:embed="rId8"/>
                    <a:stretch>
                      <a:fillRect/>
                    </a:stretch>
                  </pic:blipFill>
                  <pic:spPr>
                    <a:xfrm>
                      <a:off x="0" y="0"/>
                      <a:ext cx="5273040" cy="6332855"/>
                    </a:xfrm>
                    <a:prstGeom prst="rect">
                      <a:avLst/>
                    </a:prstGeom>
                  </pic:spPr>
                </pic:pic>
              </a:graphicData>
            </a:graphic>
          </wp:inline>
        </w:drawing>
      </w:r>
    </w:p>
    <w:p w:rsidR="004512B6" w:rsidRDefault="004512B6">
      <w:pPr>
        <w:rPr>
          <w:b/>
          <w:bCs/>
          <w:sz w:val="40"/>
          <w:szCs w:val="48"/>
        </w:rPr>
      </w:pPr>
    </w:p>
    <w:p w:rsidR="004512B6" w:rsidRDefault="004512B6">
      <w:pPr>
        <w:rPr>
          <w:b/>
          <w:bCs/>
          <w:sz w:val="40"/>
          <w:szCs w:val="48"/>
        </w:rPr>
      </w:pPr>
    </w:p>
    <w:p w:rsidR="004512B6" w:rsidRDefault="004512B6">
      <w:pPr>
        <w:rPr>
          <w:b/>
          <w:bCs/>
          <w:sz w:val="40"/>
          <w:szCs w:val="48"/>
        </w:rPr>
      </w:pPr>
    </w:p>
    <w:p w:rsidR="004512B6" w:rsidRDefault="00000000">
      <w:pPr>
        <w:numPr>
          <w:ilvl w:val="0"/>
          <w:numId w:val="1"/>
        </w:numPr>
        <w:jc w:val="left"/>
        <w:rPr>
          <w:b/>
          <w:bCs/>
          <w:sz w:val="32"/>
          <w:szCs w:val="40"/>
        </w:rPr>
      </w:pPr>
      <w:r>
        <w:rPr>
          <w:rFonts w:hint="eastAsia"/>
          <w:b/>
          <w:bCs/>
          <w:sz w:val="32"/>
          <w:szCs w:val="40"/>
        </w:rPr>
        <w:t>产品概述</w:t>
      </w:r>
    </w:p>
    <w:p w:rsidR="004512B6" w:rsidRDefault="00000000">
      <w:pPr>
        <w:rPr>
          <w:sz w:val="22"/>
          <w:szCs w:val="28"/>
        </w:rPr>
      </w:pPr>
      <w:r>
        <w:rPr>
          <w:rFonts w:hint="eastAsia"/>
          <w:b/>
          <w:bCs/>
          <w:sz w:val="32"/>
          <w:szCs w:val="40"/>
        </w:rPr>
        <w:t xml:space="preserve">     </w:t>
      </w:r>
      <w:r>
        <w:rPr>
          <w:rFonts w:hint="eastAsia"/>
          <w:sz w:val="22"/>
          <w:szCs w:val="28"/>
        </w:rPr>
        <w:t>本产品适用于全户外环境，具有防水、防尘、防潮、防爆、防盗、防雷、高清高亮等特点，亮度可达</w:t>
      </w:r>
      <w:r>
        <w:rPr>
          <w:rFonts w:hint="eastAsia"/>
          <w:sz w:val="22"/>
          <w:szCs w:val="28"/>
        </w:rPr>
        <w:t>1500cd/</w:t>
      </w:r>
      <w:r>
        <w:rPr>
          <w:rFonts w:hint="eastAsia"/>
          <w:sz w:val="22"/>
          <w:szCs w:val="28"/>
        </w:rPr>
        <w:t>㎡到</w:t>
      </w:r>
      <w:r>
        <w:rPr>
          <w:rFonts w:hint="eastAsia"/>
          <w:sz w:val="22"/>
          <w:szCs w:val="28"/>
        </w:rPr>
        <w:t>3000cd/</w:t>
      </w:r>
      <w:r>
        <w:rPr>
          <w:rFonts w:hint="eastAsia"/>
          <w:sz w:val="22"/>
          <w:szCs w:val="28"/>
        </w:rPr>
        <w:t>㎡。可以根据环境自动调节亮度，减少光污染。智能温控系统可以根据设备内部温度自动调节设备散热效果。可按天，周，月设置定时开关机。设备防护等级可达</w:t>
      </w:r>
      <w:r>
        <w:rPr>
          <w:rFonts w:hint="eastAsia"/>
          <w:sz w:val="22"/>
          <w:szCs w:val="28"/>
        </w:rPr>
        <w:t>IP55</w:t>
      </w:r>
      <w:r>
        <w:rPr>
          <w:rFonts w:hint="eastAsia"/>
          <w:sz w:val="22"/>
          <w:szCs w:val="28"/>
        </w:rPr>
        <w:t>。设备还具备三级防雷，漏电保护等。可以广泛应用于各种户外严酷复杂环境，应用范围广泛：商业区</w:t>
      </w:r>
      <w:r>
        <w:rPr>
          <w:rFonts w:hint="eastAsia"/>
          <w:sz w:val="22"/>
          <w:szCs w:val="28"/>
        </w:rPr>
        <w:t>CBD</w:t>
      </w:r>
      <w:r>
        <w:rPr>
          <w:rFonts w:hint="eastAsia"/>
          <w:sz w:val="22"/>
          <w:szCs w:val="28"/>
        </w:rPr>
        <w:t>、人流量大的电话亭、公交站台、机场、火车站、码头、公园广场、休闲场所、旅游景点、高端小区、餐饮行业、学校、城市道路、房地产楼盘、政府和企业宣传等；配合应用软件可实现各种行业性应用</w:t>
      </w:r>
      <w:r>
        <w:rPr>
          <w:rFonts w:hint="eastAsia"/>
          <w:sz w:val="22"/>
          <w:szCs w:val="28"/>
        </w:rPr>
        <w:t>...</w:t>
      </w:r>
    </w:p>
    <w:p w:rsidR="004512B6" w:rsidRDefault="004512B6">
      <w:pPr>
        <w:rPr>
          <w:sz w:val="22"/>
          <w:szCs w:val="28"/>
        </w:rPr>
      </w:pPr>
    </w:p>
    <w:p w:rsidR="004512B6" w:rsidRDefault="004512B6">
      <w:pPr>
        <w:rPr>
          <w:sz w:val="22"/>
          <w:szCs w:val="28"/>
        </w:rPr>
      </w:pPr>
    </w:p>
    <w:p w:rsidR="004512B6" w:rsidRDefault="004512B6">
      <w:pPr>
        <w:rPr>
          <w:sz w:val="22"/>
          <w:szCs w:val="28"/>
        </w:rPr>
      </w:pPr>
    </w:p>
    <w:p w:rsidR="004512B6" w:rsidRDefault="004512B6">
      <w:pPr>
        <w:rPr>
          <w:sz w:val="22"/>
          <w:szCs w:val="28"/>
        </w:rPr>
      </w:pPr>
    </w:p>
    <w:p w:rsidR="004512B6" w:rsidRDefault="004512B6">
      <w:pPr>
        <w:rPr>
          <w:sz w:val="22"/>
          <w:szCs w:val="28"/>
        </w:rPr>
      </w:pPr>
    </w:p>
    <w:p w:rsidR="004512B6" w:rsidRDefault="00000000">
      <w:pPr>
        <w:numPr>
          <w:ilvl w:val="0"/>
          <w:numId w:val="1"/>
        </w:numPr>
        <w:jc w:val="left"/>
        <w:rPr>
          <w:sz w:val="32"/>
          <w:szCs w:val="40"/>
        </w:rPr>
      </w:pPr>
      <w:r>
        <w:rPr>
          <w:rFonts w:hint="eastAsia"/>
          <w:b/>
          <w:bCs/>
          <w:sz w:val="32"/>
          <w:szCs w:val="40"/>
        </w:rPr>
        <w:t>性能详细描述</w:t>
      </w:r>
    </w:p>
    <w:p w:rsidR="004512B6" w:rsidRDefault="00000000">
      <w:pPr>
        <w:numPr>
          <w:ilvl w:val="0"/>
          <w:numId w:val="2"/>
        </w:numPr>
        <w:jc w:val="left"/>
        <w:rPr>
          <w:sz w:val="32"/>
          <w:szCs w:val="40"/>
        </w:rPr>
      </w:pPr>
      <w:r>
        <w:rPr>
          <w:rFonts w:hint="eastAsia"/>
          <w:b/>
          <w:bCs/>
          <w:sz w:val="28"/>
          <w:szCs w:val="36"/>
        </w:rPr>
        <w:t>外观结构</w:t>
      </w:r>
    </w:p>
    <w:p w:rsidR="004512B6" w:rsidRDefault="00000000">
      <w:pPr>
        <w:numPr>
          <w:ilvl w:val="0"/>
          <w:numId w:val="3"/>
        </w:numPr>
        <w:jc w:val="left"/>
        <w:rPr>
          <w:sz w:val="22"/>
          <w:szCs w:val="28"/>
        </w:rPr>
      </w:pPr>
      <w:r>
        <w:rPr>
          <w:rFonts w:hint="eastAsia"/>
          <w:sz w:val="22"/>
          <w:szCs w:val="28"/>
        </w:rPr>
        <w:t>超窄边框，超薄结构设计，厚度仅有</w:t>
      </w:r>
      <w:r>
        <w:rPr>
          <w:rFonts w:hint="eastAsia"/>
          <w:sz w:val="22"/>
          <w:szCs w:val="28"/>
        </w:rPr>
        <w:t>180mm</w:t>
      </w:r>
      <w:r>
        <w:rPr>
          <w:rFonts w:hint="eastAsia"/>
          <w:sz w:val="22"/>
          <w:szCs w:val="28"/>
        </w:rPr>
        <w:t>，外观美观高档大气。</w:t>
      </w:r>
    </w:p>
    <w:p w:rsidR="004512B6" w:rsidRDefault="00000000">
      <w:pPr>
        <w:numPr>
          <w:ilvl w:val="0"/>
          <w:numId w:val="3"/>
        </w:numPr>
        <w:jc w:val="left"/>
        <w:rPr>
          <w:sz w:val="32"/>
          <w:szCs w:val="40"/>
        </w:rPr>
      </w:pPr>
      <w:r>
        <w:rPr>
          <w:sz w:val="22"/>
          <w:szCs w:val="28"/>
        </w:rPr>
        <w:t>外壳设计：外壳采用</w:t>
      </w:r>
      <w:r>
        <w:rPr>
          <w:sz w:val="22"/>
          <w:szCs w:val="28"/>
        </w:rPr>
        <w:t>1.</w:t>
      </w:r>
      <w:r>
        <w:rPr>
          <w:rFonts w:hint="eastAsia"/>
          <w:sz w:val="22"/>
          <w:szCs w:val="28"/>
        </w:rPr>
        <w:t>0</w:t>
      </w:r>
      <w:r>
        <w:rPr>
          <w:sz w:val="22"/>
          <w:szCs w:val="28"/>
        </w:rPr>
        <w:t>-2.5mm</w:t>
      </w:r>
      <w:r>
        <w:rPr>
          <w:sz w:val="22"/>
          <w:szCs w:val="28"/>
        </w:rPr>
        <w:t>优质镀锌板，喷户外专用粉末，户外防腐</w:t>
      </w:r>
      <w:r>
        <w:rPr>
          <w:sz w:val="22"/>
          <w:szCs w:val="28"/>
        </w:rPr>
        <w:t>7</w:t>
      </w:r>
      <w:r>
        <w:rPr>
          <w:sz w:val="22"/>
          <w:szCs w:val="28"/>
        </w:rPr>
        <w:t>年以上。</w:t>
      </w:r>
    </w:p>
    <w:p w:rsidR="004512B6" w:rsidRDefault="00000000">
      <w:pPr>
        <w:numPr>
          <w:ilvl w:val="0"/>
          <w:numId w:val="3"/>
        </w:numPr>
        <w:jc w:val="left"/>
        <w:rPr>
          <w:sz w:val="32"/>
          <w:szCs w:val="40"/>
        </w:rPr>
      </w:pPr>
      <w:r>
        <w:rPr>
          <w:sz w:val="22"/>
          <w:szCs w:val="28"/>
        </w:rPr>
        <w:t>防水设计：外壳结构设计防水槽及进出风孔防水迷宫，满足</w:t>
      </w:r>
      <w:r>
        <w:rPr>
          <w:sz w:val="22"/>
          <w:szCs w:val="28"/>
        </w:rPr>
        <w:t>IP55</w:t>
      </w:r>
      <w:r>
        <w:rPr>
          <w:rFonts w:hint="eastAsia"/>
          <w:sz w:val="22"/>
          <w:szCs w:val="28"/>
        </w:rPr>
        <w:t>/IP65</w:t>
      </w:r>
      <w:r>
        <w:rPr>
          <w:sz w:val="22"/>
          <w:szCs w:val="28"/>
        </w:rPr>
        <w:t>防护等级</w:t>
      </w:r>
      <w:r>
        <w:rPr>
          <w:rFonts w:hint="eastAsia"/>
          <w:sz w:val="22"/>
          <w:szCs w:val="28"/>
        </w:rPr>
        <w:t>。</w:t>
      </w:r>
    </w:p>
    <w:p w:rsidR="004512B6" w:rsidRDefault="00000000">
      <w:pPr>
        <w:numPr>
          <w:ilvl w:val="0"/>
          <w:numId w:val="3"/>
        </w:numPr>
        <w:jc w:val="left"/>
        <w:rPr>
          <w:sz w:val="32"/>
          <w:szCs w:val="40"/>
        </w:rPr>
      </w:pPr>
      <w:r>
        <w:rPr>
          <w:sz w:val="22"/>
          <w:szCs w:val="28"/>
        </w:rPr>
        <w:t>防尘设计：进出风口设计特制防尘过滤（中高效防尘过滤器），过滤空气中微尘，并防止蚊虫等进入机器内部。</w:t>
      </w:r>
    </w:p>
    <w:p w:rsidR="004512B6" w:rsidRDefault="00000000">
      <w:pPr>
        <w:numPr>
          <w:ilvl w:val="0"/>
          <w:numId w:val="3"/>
        </w:numPr>
        <w:jc w:val="left"/>
        <w:rPr>
          <w:sz w:val="22"/>
          <w:szCs w:val="28"/>
        </w:rPr>
      </w:pPr>
      <w:r>
        <w:rPr>
          <w:sz w:val="22"/>
          <w:szCs w:val="28"/>
        </w:rPr>
        <w:t>高透玻璃：整机屏前保护钢化玻璃采用</w:t>
      </w:r>
      <w:r>
        <w:rPr>
          <w:sz w:val="22"/>
          <w:szCs w:val="28"/>
        </w:rPr>
        <w:t xml:space="preserve">6mm </w:t>
      </w:r>
      <w:r>
        <w:rPr>
          <w:sz w:val="22"/>
          <w:szCs w:val="28"/>
        </w:rPr>
        <w:t>高透</w:t>
      </w:r>
      <w:r>
        <w:rPr>
          <w:rFonts w:hint="eastAsia"/>
          <w:sz w:val="22"/>
          <w:szCs w:val="28"/>
        </w:rPr>
        <w:t>全</w:t>
      </w:r>
      <w:r>
        <w:rPr>
          <w:sz w:val="22"/>
          <w:szCs w:val="28"/>
        </w:rPr>
        <w:t>钢化玻璃</w:t>
      </w:r>
      <w:r>
        <w:rPr>
          <w:rFonts w:hint="eastAsia"/>
          <w:sz w:val="22"/>
          <w:szCs w:val="28"/>
        </w:rPr>
        <w:t>，透光系数＞</w:t>
      </w:r>
      <w:r>
        <w:rPr>
          <w:rFonts w:hint="eastAsia"/>
          <w:sz w:val="22"/>
          <w:szCs w:val="28"/>
        </w:rPr>
        <w:t>95%</w:t>
      </w:r>
      <w:r>
        <w:rPr>
          <w:rFonts w:hint="eastAsia"/>
          <w:sz w:val="22"/>
          <w:szCs w:val="28"/>
        </w:rPr>
        <w:t>。</w:t>
      </w:r>
    </w:p>
    <w:p w:rsidR="004512B6" w:rsidRDefault="00000000">
      <w:pPr>
        <w:numPr>
          <w:ilvl w:val="0"/>
          <w:numId w:val="3"/>
        </w:numPr>
        <w:jc w:val="left"/>
        <w:rPr>
          <w:sz w:val="22"/>
          <w:szCs w:val="28"/>
        </w:rPr>
      </w:pPr>
      <w:r>
        <w:rPr>
          <w:sz w:val="22"/>
          <w:szCs w:val="28"/>
        </w:rPr>
        <w:t>防盗设计：</w:t>
      </w:r>
      <w:r>
        <w:rPr>
          <w:rFonts w:hint="eastAsia"/>
          <w:sz w:val="22"/>
          <w:szCs w:val="28"/>
        </w:rPr>
        <w:t>配备防盗型门锁（可加装挂锁，双重防盗）</w:t>
      </w:r>
      <w:r>
        <w:rPr>
          <w:sz w:val="22"/>
          <w:szCs w:val="28"/>
        </w:rPr>
        <w:t>真正做到安全防盗</w:t>
      </w:r>
      <w:r>
        <w:rPr>
          <w:sz w:val="22"/>
          <w:szCs w:val="28"/>
        </w:rPr>
        <w:t xml:space="preserve"> </w:t>
      </w:r>
      <w:r>
        <w:rPr>
          <w:rFonts w:hint="eastAsia"/>
          <w:sz w:val="22"/>
          <w:szCs w:val="28"/>
        </w:rPr>
        <w:t>，</w:t>
      </w:r>
      <w:r>
        <w:rPr>
          <w:sz w:val="22"/>
          <w:szCs w:val="28"/>
        </w:rPr>
        <w:t>固定</w:t>
      </w:r>
      <w:r>
        <w:rPr>
          <w:rFonts w:hint="eastAsia"/>
          <w:sz w:val="22"/>
          <w:szCs w:val="28"/>
        </w:rPr>
        <w:t>方式为底部膨胀螺丝固定或预埋件固定</w:t>
      </w:r>
      <w:r>
        <w:rPr>
          <w:sz w:val="22"/>
          <w:szCs w:val="28"/>
        </w:rPr>
        <w:t xml:space="preserve"> </w:t>
      </w:r>
      <w:r>
        <w:rPr>
          <w:sz w:val="22"/>
          <w:szCs w:val="28"/>
        </w:rPr>
        <w:t>。</w:t>
      </w:r>
    </w:p>
    <w:p w:rsidR="004512B6" w:rsidRDefault="00000000">
      <w:pPr>
        <w:numPr>
          <w:ilvl w:val="0"/>
          <w:numId w:val="3"/>
        </w:numPr>
        <w:jc w:val="left"/>
        <w:rPr>
          <w:sz w:val="22"/>
          <w:szCs w:val="28"/>
        </w:rPr>
      </w:pPr>
      <w:r>
        <w:rPr>
          <w:sz w:val="22"/>
          <w:szCs w:val="28"/>
        </w:rPr>
        <w:t>模块化设计，配置灵活，方便维护</w:t>
      </w:r>
      <w:r>
        <w:rPr>
          <w:rFonts w:hint="eastAsia"/>
          <w:sz w:val="22"/>
          <w:szCs w:val="28"/>
        </w:rPr>
        <w:t>。</w:t>
      </w:r>
    </w:p>
    <w:p w:rsidR="004512B6" w:rsidRDefault="00000000">
      <w:pPr>
        <w:numPr>
          <w:ilvl w:val="0"/>
          <w:numId w:val="3"/>
        </w:numPr>
        <w:jc w:val="left"/>
        <w:rPr>
          <w:sz w:val="22"/>
          <w:szCs w:val="28"/>
        </w:rPr>
      </w:pPr>
      <w:r>
        <w:rPr>
          <w:rFonts w:hint="eastAsia"/>
          <w:sz w:val="22"/>
          <w:szCs w:val="28"/>
        </w:rPr>
        <w:t>颜色支持定制，默认砂纹黑</w:t>
      </w:r>
    </w:p>
    <w:p w:rsidR="004512B6" w:rsidRDefault="004512B6">
      <w:pPr>
        <w:jc w:val="left"/>
        <w:rPr>
          <w:sz w:val="22"/>
          <w:szCs w:val="28"/>
        </w:rPr>
      </w:pPr>
    </w:p>
    <w:p w:rsidR="004512B6" w:rsidRDefault="004512B6">
      <w:pPr>
        <w:jc w:val="left"/>
        <w:rPr>
          <w:sz w:val="22"/>
          <w:szCs w:val="28"/>
        </w:rPr>
      </w:pPr>
    </w:p>
    <w:p w:rsidR="004512B6" w:rsidRDefault="004512B6">
      <w:pPr>
        <w:jc w:val="left"/>
        <w:rPr>
          <w:sz w:val="22"/>
          <w:szCs w:val="28"/>
        </w:rPr>
      </w:pPr>
    </w:p>
    <w:p w:rsidR="004512B6" w:rsidRDefault="004512B6">
      <w:pPr>
        <w:jc w:val="left"/>
        <w:rPr>
          <w:sz w:val="22"/>
          <w:szCs w:val="28"/>
        </w:rPr>
      </w:pPr>
    </w:p>
    <w:p w:rsidR="004512B6" w:rsidRDefault="004512B6">
      <w:pPr>
        <w:jc w:val="left"/>
        <w:rPr>
          <w:sz w:val="22"/>
          <w:szCs w:val="28"/>
        </w:rPr>
      </w:pPr>
    </w:p>
    <w:p w:rsidR="004512B6" w:rsidRDefault="004512B6">
      <w:pPr>
        <w:jc w:val="left"/>
        <w:rPr>
          <w:sz w:val="22"/>
          <w:szCs w:val="28"/>
        </w:rPr>
      </w:pPr>
    </w:p>
    <w:p w:rsidR="004512B6" w:rsidRDefault="004512B6">
      <w:pPr>
        <w:jc w:val="left"/>
        <w:rPr>
          <w:sz w:val="22"/>
          <w:szCs w:val="28"/>
        </w:rPr>
      </w:pPr>
    </w:p>
    <w:p w:rsidR="004512B6" w:rsidRDefault="004512B6">
      <w:pPr>
        <w:jc w:val="left"/>
        <w:rPr>
          <w:sz w:val="22"/>
          <w:szCs w:val="28"/>
        </w:rPr>
      </w:pPr>
    </w:p>
    <w:p w:rsidR="004512B6" w:rsidRDefault="00000000">
      <w:pPr>
        <w:numPr>
          <w:ilvl w:val="0"/>
          <w:numId w:val="2"/>
        </w:numPr>
        <w:jc w:val="left"/>
        <w:rPr>
          <w:b/>
          <w:bCs/>
          <w:sz w:val="28"/>
          <w:szCs w:val="28"/>
        </w:rPr>
      </w:pPr>
      <w:r>
        <w:rPr>
          <w:rFonts w:hint="eastAsia"/>
          <w:b/>
          <w:bCs/>
          <w:sz w:val="28"/>
          <w:szCs w:val="28"/>
        </w:rPr>
        <w:t>显示部分</w:t>
      </w:r>
    </w:p>
    <w:p w:rsidR="004512B6" w:rsidRDefault="00000000">
      <w:pPr>
        <w:numPr>
          <w:ilvl w:val="0"/>
          <w:numId w:val="4"/>
        </w:numPr>
        <w:jc w:val="left"/>
        <w:rPr>
          <w:b/>
          <w:bCs/>
          <w:sz w:val="28"/>
          <w:szCs w:val="28"/>
        </w:rPr>
      </w:pPr>
      <w:r>
        <w:rPr>
          <w:rFonts w:hint="eastAsia"/>
          <w:sz w:val="22"/>
          <w:szCs w:val="22"/>
        </w:rPr>
        <w:t>采用进口液晶面板，加上自有研发的</w:t>
      </w:r>
      <w:r>
        <w:rPr>
          <w:rFonts w:hint="eastAsia"/>
          <w:sz w:val="22"/>
          <w:szCs w:val="22"/>
        </w:rPr>
        <w:t>LED</w:t>
      </w:r>
      <w:r>
        <w:rPr>
          <w:rFonts w:hint="eastAsia"/>
          <w:sz w:val="22"/>
          <w:szCs w:val="22"/>
        </w:rPr>
        <w:t>背光工艺，想对比市场上产品可实现低功耗、低热量、亮度高等特点。默认亮度</w:t>
      </w:r>
      <w:r>
        <w:rPr>
          <w:rFonts w:hint="eastAsia"/>
          <w:sz w:val="22"/>
          <w:szCs w:val="22"/>
        </w:rPr>
        <w:t>2000cd/</w:t>
      </w:r>
      <w:r>
        <w:rPr>
          <w:rFonts w:hint="eastAsia"/>
          <w:sz w:val="22"/>
          <w:szCs w:val="22"/>
        </w:rPr>
        <w:t>㎡（亮度太低不清晰，亮度太高刺眼以及电量能耗大）。</w:t>
      </w:r>
    </w:p>
    <w:p w:rsidR="004512B6" w:rsidRDefault="00000000">
      <w:pPr>
        <w:numPr>
          <w:ilvl w:val="0"/>
          <w:numId w:val="4"/>
        </w:numPr>
        <w:jc w:val="left"/>
        <w:rPr>
          <w:b/>
          <w:bCs/>
          <w:sz w:val="28"/>
          <w:szCs w:val="28"/>
        </w:rPr>
      </w:pPr>
      <w:r>
        <w:rPr>
          <w:rFonts w:hint="eastAsia"/>
          <w:sz w:val="22"/>
          <w:szCs w:val="22"/>
        </w:rPr>
        <w:t>智能亮度调节系统：根据环境光线智能调节屏幕亮度，使用者在不同时刻均可清晰</w:t>
      </w:r>
      <w:r>
        <w:rPr>
          <w:rFonts w:hint="eastAsia"/>
          <w:sz w:val="22"/>
          <w:szCs w:val="22"/>
        </w:rPr>
        <w:t>/</w:t>
      </w:r>
      <w:r>
        <w:rPr>
          <w:rFonts w:hint="eastAsia"/>
          <w:sz w:val="22"/>
          <w:szCs w:val="22"/>
        </w:rPr>
        <w:t>舒适观看节目，保护眼睛的同时达到节能。</w:t>
      </w:r>
    </w:p>
    <w:p w:rsidR="004512B6" w:rsidRDefault="00000000">
      <w:pPr>
        <w:numPr>
          <w:ilvl w:val="0"/>
          <w:numId w:val="4"/>
        </w:numPr>
        <w:rPr>
          <w:b/>
          <w:bCs/>
          <w:sz w:val="28"/>
          <w:szCs w:val="28"/>
        </w:rPr>
      </w:pPr>
      <w:r>
        <w:rPr>
          <w:rFonts w:hint="eastAsia"/>
          <w:sz w:val="22"/>
          <w:szCs w:val="22"/>
        </w:rPr>
        <w:t>高清高亮：采用超高清液晶屏，分辨率可达</w:t>
      </w:r>
      <w:r>
        <w:rPr>
          <w:rFonts w:hint="eastAsia"/>
          <w:sz w:val="22"/>
          <w:szCs w:val="22"/>
        </w:rPr>
        <w:t>1920*1080</w:t>
      </w:r>
      <w:r>
        <w:rPr>
          <w:rFonts w:hint="eastAsia"/>
          <w:sz w:val="22"/>
          <w:szCs w:val="22"/>
        </w:rPr>
        <w:t>。（可选</w:t>
      </w:r>
      <w:r>
        <w:rPr>
          <w:rFonts w:hint="eastAsia"/>
          <w:sz w:val="22"/>
          <w:szCs w:val="22"/>
        </w:rPr>
        <w:t>4k</w:t>
      </w:r>
      <w:r>
        <w:rPr>
          <w:rFonts w:hint="eastAsia"/>
          <w:sz w:val="22"/>
          <w:szCs w:val="22"/>
        </w:rPr>
        <w:t>分辨率），对比度高达</w:t>
      </w:r>
      <w:r>
        <w:rPr>
          <w:rFonts w:hint="eastAsia"/>
          <w:sz w:val="22"/>
          <w:szCs w:val="22"/>
        </w:rPr>
        <w:t xml:space="preserve">3000:1 </w:t>
      </w:r>
      <w:r>
        <w:rPr>
          <w:rFonts w:hint="eastAsia"/>
          <w:sz w:val="22"/>
          <w:szCs w:val="22"/>
        </w:rPr>
        <w:t>，全视角显示，适合多角度观看</w:t>
      </w:r>
    </w:p>
    <w:p w:rsidR="004512B6" w:rsidRDefault="00000000">
      <w:pPr>
        <w:numPr>
          <w:ilvl w:val="0"/>
          <w:numId w:val="2"/>
        </w:numPr>
        <w:jc w:val="left"/>
        <w:rPr>
          <w:b/>
          <w:bCs/>
          <w:sz w:val="28"/>
          <w:szCs w:val="28"/>
        </w:rPr>
      </w:pPr>
      <w:r>
        <w:rPr>
          <w:rFonts w:hint="eastAsia"/>
          <w:b/>
          <w:bCs/>
          <w:sz w:val="28"/>
          <w:szCs w:val="28"/>
        </w:rPr>
        <w:t>电器性能</w:t>
      </w:r>
    </w:p>
    <w:p w:rsidR="004512B6" w:rsidRDefault="00000000">
      <w:pPr>
        <w:numPr>
          <w:ilvl w:val="0"/>
          <w:numId w:val="5"/>
        </w:numPr>
        <w:rPr>
          <w:sz w:val="22"/>
          <w:szCs w:val="28"/>
        </w:rPr>
      </w:pPr>
      <w:r>
        <w:rPr>
          <w:rFonts w:hint="eastAsia"/>
          <w:sz w:val="22"/>
          <w:szCs w:val="28"/>
        </w:rPr>
        <w:t>本产品使用台湾明纬</w:t>
      </w:r>
      <w:r>
        <w:rPr>
          <w:sz w:val="22"/>
          <w:szCs w:val="28"/>
        </w:rPr>
        <w:t>工业级开关电源，</w:t>
      </w:r>
      <w:r>
        <w:rPr>
          <w:rFonts w:hint="eastAsia"/>
          <w:sz w:val="22"/>
          <w:szCs w:val="28"/>
        </w:rPr>
        <w:t>自带散热风扇，具有性能</w:t>
      </w:r>
      <w:r>
        <w:rPr>
          <w:sz w:val="22"/>
          <w:szCs w:val="28"/>
        </w:rPr>
        <w:t>稳定、</w:t>
      </w:r>
      <w:r>
        <w:rPr>
          <w:rFonts w:hint="eastAsia"/>
          <w:sz w:val="22"/>
          <w:szCs w:val="28"/>
        </w:rPr>
        <w:t>使用</w:t>
      </w:r>
      <w:r>
        <w:rPr>
          <w:sz w:val="22"/>
          <w:szCs w:val="28"/>
        </w:rPr>
        <w:t>寿命长</w:t>
      </w:r>
      <w:r>
        <w:rPr>
          <w:rFonts w:hint="eastAsia"/>
          <w:sz w:val="22"/>
          <w:szCs w:val="28"/>
        </w:rPr>
        <w:t>等特点。</w:t>
      </w:r>
    </w:p>
    <w:p w:rsidR="004512B6" w:rsidRDefault="00000000">
      <w:pPr>
        <w:numPr>
          <w:ilvl w:val="0"/>
          <w:numId w:val="5"/>
        </w:numPr>
        <w:jc w:val="left"/>
        <w:rPr>
          <w:sz w:val="22"/>
          <w:szCs w:val="28"/>
        </w:rPr>
      </w:pPr>
      <w:r>
        <w:rPr>
          <w:sz w:val="22"/>
          <w:szCs w:val="28"/>
        </w:rPr>
        <w:t>漏电</w:t>
      </w:r>
      <w:r>
        <w:rPr>
          <w:rFonts w:hint="eastAsia"/>
          <w:sz w:val="22"/>
          <w:szCs w:val="28"/>
        </w:rPr>
        <w:t>保护开关</w:t>
      </w:r>
      <w:r>
        <w:rPr>
          <w:sz w:val="22"/>
          <w:szCs w:val="28"/>
        </w:rPr>
        <w:t>、</w:t>
      </w:r>
      <w:r>
        <w:rPr>
          <w:rFonts w:hint="eastAsia"/>
          <w:sz w:val="22"/>
          <w:szCs w:val="28"/>
        </w:rPr>
        <w:t>三级</w:t>
      </w:r>
      <w:r>
        <w:rPr>
          <w:sz w:val="22"/>
          <w:szCs w:val="28"/>
        </w:rPr>
        <w:t>防雷</w:t>
      </w:r>
      <w:r>
        <w:rPr>
          <w:rFonts w:hint="eastAsia"/>
          <w:sz w:val="22"/>
          <w:szCs w:val="28"/>
        </w:rPr>
        <w:t>、交流接触器</w:t>
      </w:r>
      <w:r>
        <w:rPr>
          <w:sz w:val="22"/>
          <w:szCs w:val="28"/>
        </w:rPr>
        <w:t>等保护配置</w:t>
      </w:r>
      <w:r>
        <w:rPr>
          <w:rFonts w:hint="eastAsia"/>
          <w:sz w:val="22"/>
          <w:szCs w:val="28"/>
        </w:rPr>
        <w:t>。</w:t>
      </w:r>
    </w:p>
    <w:p w:rsidR="004512B6" w:rsidRDefault="00000000">
      <w:pPr>
        <w:numPr>
          <w:ilvl w:val="0"/>
          <w:numId w:val="5"/>
        </w:numPr>
        <w:rPr>
          <w:sz w:val="22"/>
          <w:szCs w:val="28"/>
        </w:rPr>
      </w:pPr>
      <w:r>
        <w:rPr>
          <w:sz w:val="22"/>
          <w:szCs w:val="28"/>
        </w:rPr>
        <w:t>定时器</w:t>
      </w:r>
      <w:r>
        <w:rPr>
          <w:rFonts w:hint="eastAsia"/>
          <w:sz w:val="22"/>
          <w:szCs w:val="28"/>
        </w:rPr>
        <w:t>：采用大品牌智能微电脑时控开关，</w:t>
      </w:r>
      <w:r>
        <w:rPr>
          <w:sz w:val="22"/>
          <w:szCs w:val="28"/>
        </w:rPr>
        <w:t>中英文</w:t>
      </w:r>
      <w:r>
        <w:rPr>
          <w:rFonts w:hint="eastAsia"/>
          <w:sz w:val="22"/>
          <w:szCs w:val="28"/>
        </w:rPr>
        <w:t>可</w:t>
      </w:r>
      <w:r>
        <w:rPr>
          <w:sz w:val="22"/>
          <w:szCs w:val="28"/>
        </w:rPr>
        <w:t>选择，可设置</w:t>
      </w:r>
      <w:r>
        <w:rPr>
          <w:rFonts w:hint="eastAsia"/>
          <w:sz w:val="22"/>
          <w:szCs w:val="28"/>
        </w:rPr>
        <w:t>16</w:t>
      </w:r>
      <w:r>
        <w:rPr>
          <w:rFonts w:hint="eastAsia"/>
          <w:sz w:val="22"/>
          <w:szCs w:val="28"/>
        </w:rPr>
        <w:t>组</w:t>
      </w:r>
      <w:r>
        <w:rPr>
          <w:rFonts w:ascii="宋体" w:eastAsia="宋体" w:hAnsi="宋体" w:cs="宋体" w:hint="eastAsia"/>
          <w:color w:val="000000"/>
          <w:sz w:val="20"/>
          <w:szCs w:val="20"/>
        </w:rPr>
        <w:t>定时开关机</w:t>
      </w:r>
      <w:r>
        <w:rPr>
          <w:sz w:val="22"/>
          <w:szCs w:val="28"/>
        </w:rPr>
        <w:t>，</w:t>
      </w:r>
      <w:r>
        <w:rPr>
          <w:rFonts w:hint="eastAsia"/>
          <w:sz w:val="22"/>
          <w:szCs w:val="28"/>
        </w:rPr>
        <w:t>可</w:t>
      </w:r>
      <w:r>
        <w:rPr>
          <w:sz w:val="22"/>
          <w:szCs w:val="28"/>
        </w:rPr>
        <w:t>按天、周、月</w:t>
      </w:r>
      <w:r>
        <w:rPr>
          <w:rFonts w:hint="eastAsia"/>
          <w:sz w:val="22"/>
          <w:szCs w:val="28"/>
        </w:rPr>
        <w:t>进行设置</w:t>
      </w:r>
      <w:r>
        <w:rPr>
          <w:sz w:val="22"/>
          <w:szCs w:val="28"/>
        </w:rPr>
        <w:t>定时开关机</w:t>
      </w:r>
      <w:r>
        <w:rPr>
          <w:rFonts w:hint="eastAsia"/>
          <w:sz w:val="22"/>
          <w:szCs w:val="28"/>
        </w:rPr>
        <w:t>时间</w:t>
      </w:r>
      <w:r>
        <w:rPr>
          <w:sz w:val="22"/>
          <w:szCs w:val="28"/>
        </w:rPr>
        <w:t>。</w:t>
      </w:r>
    </w:p>
    <w:p w:rsidR="004512B6" w:rsidRDefault="00000000">
      <w:pPr>
        <w:numPr>
          <w:ilvl w:val="0"/>
          <w:numId w:val="5"/>
        </w:numPr>
        <w:rPr>
          <w:sz w:val="22"/>
          <w:szCs w:val="28"/>
        </w:rPr>
      </w:pPr>
      <w:r>
        <w:rPr>
          <w:sz w:val="22"/>
          <w:szCs w:val="28"/>
        </w:rPr>
        <w:t>智能温控系统控制散热，可以根据广告机内部温度，智能调节整机内部空气和外部空气进行实时循环，进风口安装过滤器防止沙尘进入</w:t>
      </w:r>
      <w:r>
        <w:rPr>
          <w:rFonts w:hint="eastAsia"/>
          <w:sz w:val="22"/>
          <w:szCs w:val="28"/>
        </w:rPr>
        <w:t>。</w:t>
      </w:r>
    </w:p>
    <w:p w:rsidR="004512B6" w:rsidRDefault="004512B6">
      <w:pPr>
        <w:rPr>
          <w:sz w:val="22"/>
          <w:szCs w:val="28"/>
        </w:rPr>
      </w:pPr>
    </w:p>
    <w:p w:rsidR="004512B6" w:rsidRDefault="004512B6">
      <w:pPr>
        <w:rPr>
          <w:sz w:val="22"/>
          <w:szCs w:val="28"/>
        </w:rPr>
      </w:pPr>
    </w:p>
    <w:p w:rsidR="004512B6" w:rsidRDefault="004512B6">
      <w:pPr>
        <w:rPr>
          <w:sz w:val="22"/>
          <w:szCs w:val="28"/>
        </w:rPr>
      </w:pPr>
    </w:p>
    <w:p w:rsidR="004512B6" w:rsidRDefault="00000000">
      <w:pPr>
        <w:rPr>
          <w:sz w:val="22"/>
          <w:szCs w:val="28"/>
        </w:rPr>
      </w:pPr>
      <w:r>
        <w:rPr>
          <w:rFonts w:hint="eastAsia"/>
          <w:sz w:val="22"/>
          <w:szCs w:val="28"/>
        </w:rPr>
        <w:t xml:space="preserve"> </w:t>
      </w:r>
    </w:p>
    <w:p w:rsidR="004512B6" w:rsidRDefault="00000000">
      <w:pPr>
        <w:numPr>
          <w:ilvl w:val="0"/>
          <w:numId w:val="1"/>
        </w:numPr>
        <w:rPr>
          <w:b/>
          <w:bCs/>
          <w:sz w:val="32"/>
          <w:szCs w:val="40"/>
        </w:rPr>
      </w:pPr>
      <w:r>
        <w:rPr>
          <w:rFonts w:hint="eastAsia"/>
          <w:b/>
          <w:bCs/>
          <w:sz w:val="32"/>
          <w:szCs w:val="40"/>
        </w:rPr>
        <w:t>详细参数表</w:t>
      </w:r>
    </w:p>
    <w:tbl>
      <w:tblPr>
        <w:tblpPr w:leftFromText="180" w:rightFromText="180" w:vertAnchor="text" w:horzAnchor="page" w:tblpX="1566" w:tblpY="264"/>
        <w:tblOverlap w:val="never"/>
        <w:tblW w:w="10035" w:type="dxa"/>
        <w:tblLayout w:type="fixed"/>
        <w:tblCellMar>
          <w:left w:w="0" w:type="dxa"/>
          <w:right w:w="0" w:type="dxa"/>
        </w:tblCellMar>
        <w:tblLook w:val="04A0" w:firstRow="1" w:lastRow="0" w:firstColumn="1" w:lastColumn="0" w:noHBand="0" w:noVBand="1"/>
      </w:tblPr>
      <w:tblGrid>
        <w:gridCol w:w="1305"/>
        <w:gridCol w:w="1425"/>
        <w:gridCol w:w="5158"/>
        <w:gridCol w:w="2147"/>
      </w:tblGrid>
      <w:tr w:rsidR="004512B6">
        <w:trPr>
          <w:trHeight w:val="500"/>
        </w:trPr>
        <w:tc>
          <w:tcPr>
            <w:tcW w:w="2730"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组成部分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详细说明</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备注</w:t>
            </w:r>
          </w:p>
        </w:tc>
      </w:tr>
      <w:tr w:rsidR="004512B6">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防</w:t>
            </w:r>
          </w:p>
          <w:p w:rsidR="004512B6"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水</w:t>
            </w:r>
          </w:p>
          <w:p w:rsidR="004512B6"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外</w:t>
            </w:r>
          </w:p>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8"/>
                <w:szCs w:val="28"/>
                <w:lang w:bidi="ar"/>
              </w:rPr>
              <w:t>壳</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外壳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 1.0-2.5mmSGCC优质镀锌钢板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表面处理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内层喷涂富锌底粉 表面喷涂户外专用粉</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防护等级</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IP55-IP65</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防护玻璃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2"/>
                <w:szCs w:val="22"/>
              </w:rPr>
              <w:t>6MM高透</w:t>
            </w:r>
            <w:r>
              <w:rPr>
                <w:rFonts w:ascii="宋体" w:eastAsia="宋体" w:hAnsi="宋体" w:cs="宋体" w:hint="eastAsia"/>
                <w:color w:val="000000"/>
                <w:kern w:val="0"/>
                <w:sz w:val="20"/>
                <w:szCs w:val="20"/>
                <w:lang w:bidi="ar"/>
              </w:rPr>
              <w:t>全钢化防爆玻璃（可选配AG防眩光/AR防紫外线）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jc w:val="center"/>
              <w:rPr>
                <w:rFonts w:ascii="宋体" w:eastAsia="宋体" w:hAnsi="宋体" w:cs="宋体"/>
                <w:color w:val="000000"/>
                <w:sz w:val="22"/>
                <w:szCs w:val="22"/>
              </w:rPr>
            </w:pPr>
            <w:r>
              <w:rPr>
                <w:rFonts w:ascii="宋体" w:eastAsia="宋体" w:hAnsi="宋体" w:cs="宋体" w:hint="eastAsia"/>
                <w:color w:val="000000"/>
                <w:sz w:val="22"/>
                <w:szCs w:val="22"/>
              </w:rPr>
              <w:t>默认超白波</w:t>
            </w:r>
          </w:p>
        </w:tc>
      </w:tr>
      <w:tr w:rsidR="004512B6">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高</w:t>
            </w:r>
          </w:p>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亮</w:t>
            </w:r>
          </w:p>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液</w:t>
            </w:r>
          </w:p>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晶</w:t>
            </w:r>
          </w:p>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显</w:t>
            </w:r>
          </w:p>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示</w:t>
            </w:r>
          </w:p>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屏</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尺寸</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75寸</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分辨率</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3840*2160（4K）</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显示面积</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1649</w:t>
            </w:r>
            <w:r>
              <w:rPr>
                <w:rFonts w:ascii="宋体" w:eastAsia="宋体" w:hAnsi="宋体" w:cs="宋体" w:hint="eastAsia"/>
                <w:color w:val="000000"/>
                <w:kern w:val="0"/>
                <w:sz w:val="20"/>
                <w:szCs w:val="20"/>
                <w:lang w:bidi="ar"/>
              </w:rPr>
              <w:t>*930mm</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亮度</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00</w:t>
            </w:r>
            <w:r>
              <w:rPr>
                <w:rFonts w:hint="eastAsia"/>
                <w:sz w:val="22"/>
                <w:szCs w:val="28"/>
              </w:rPr>
              <w:t>cd/</w:t>
            </w:r>
            <w:r>
              <w:rPr>
                <w:rFonts w:hint="eastAsia"/>
                <w:sz w:val="22"/>
                <w:szCs w:val="28"/>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9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显示比例</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16：9</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可视角度 </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178°*178°*178°*178°</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响应时间</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8ms</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背光方式</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left"/>
              <w:rPr>
                <w:rFonts w:ascii="宋体" w:hAnsi="宋体"/>
                <w:szCs w:val="21"/>
              </w:rPr>
            </w:pPr>
            <w:r>
              <w:rPr>
                <w:rFonts w:ascii="宋体" w:eastAsia="宋体" w:hAnsi="宋体" w:cs="宋体" w:hint="eastAsia"/>
                <w:color w:val="000000"/>
                <w:kern w:val="0"/>
                <w:sz w:val="20"/>
                <w:szCs w:val="20"/>
                <w:lang w:bidi="ar"/>
              </w:rPr>
              <w:t>LED直下式背光：</w:t>
            </w:r>
            <w:r>
              <w:rPr>
                <w:rFonts w:ascii="宋体" w:hAnsi="宋体" w:hint="eastAsia"/>
                <w:szCs w:val="21"/>
              </w:rPr>
              <w:t>采用的是LED背光源，寿命达到50000小时，环保节能动态对比度高，显示画面更清晰；</w:t>
            </w:r>
          </w:p>
          <w:p w:rsidR="004512B6" w:rsidRDefault="00000000">
            <w:pPr>
              <w:jc w:val="left"/>
              <w:rPr>
                <w:rFonts w:ascii="宋体" w:eastAsia="宋体" w:hAnsi="宋体" w:cs="宋体"/>
                <w:color w:val="000000"/>
                <w:sz w:val="20"/>
                <w:szCs w:val="20"/>
              </w:rPr>
            </w:pPr>
            <w:r>
              <w:rPr>
                <w:rFonts w:ascii="宋体" w:hAnsi="宋体" w:hint="eastAsia"/>
                <w:szCs w:val="21"/>
              </w:rPr>
              <w:t>结合散热方案精确控温，显示屏7*24小时工作亮度无衰减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rPr>
                <w:rFonts w:ascii="宋体" w:eastAsia="宋体" w:hAnsi="宋体" w:cs="宋体"/>
                <w:color w:val="000000"/>
                <w:sz w:val="22"/>
                <w:szCs w:val="22"/>
              </w:rPr>
            </w:pPr>
            <w:r>
              <w:rPr>
                <w:noProof/>
                <w:szCs w:val="21"/>
              </w:rPr>
              <w:drawing>
                <wp:inline distT="0" distB="0" distL="114300" distR="114300">
                  <wp:extent cx="1333500" cy="7048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1333500" cy="704850"/>
                          </a:xfrm>
                          <a:prstGeom prst="rect">
                            <a:avLst/>
                          </a:prstGeom>
                          <a:noFill/>
                          <a:ln w="9525">
                            <a:noFill/>
                          </a:ln>
                        </pic:spPr>
                      </pic:pic>
                    </a:graphicData>
                  </a:graphic>
                </wp:inline>
              </w:drawing>
            </w:r>
          </w:p>
        </w:tc>
      </w:tr>
      <w:tr w:rsidR="004512B6">
        <w:trPr>
          <w:trHeight w:val="9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center"/>
              <w:rPr>
                <w:rFonts w:ascii="宋体" w:eastAsia="宋体" w:hAnsi="宋体" w:cs="宋体"/>
                <w:b/>
                <w:bCs/>
                <w:color w:val="000000"/>
                <w:kern w:val="0"/>
                <w:sz w:val="24"/>
                <w:lang w:bidi="ar"/>
              </w:rPr>
            </w:pPr>
            <w:r>
              <w:rPr>
                <w:rFonts w:ascii="宋体" w:eastAsia="宋体" w:hAnsi="宋体" w:cs="宋体" w:hint="eastAsia"/>
                <w:b/>
                <w:bCs/>
                <w:color w:val="000000"/>
                <w:kern w:val="0"/>
                <w:sz w:val="24"/>
                <w:lang w:bidi="ar"/>
              </w:rPr>
              <w:t>亮度</w:t>
            </w:r>
          </w:p>
          <w:p w:rsidR="004512B6" w:rsidRDefault="00000000">
            <w:pPr>
              <w:jc w:val="center"/>
              <w:rPr>
                <w:rFonts w:ascii="宋体" w:eastAsia="宋体" w:hAnsi="宋体" w:cs="宋体"/>
                <w:b/>
                <w:bCs/>
                <w:color w:val="000000"/>
                <w:sz w:val="20"/>
                <w:szCs w:val="20"/>
              </w:rPr>
            </w:pPr>
            <w:r>
              <w:rPr>
                <w:rFonts w:ascii="宋体" w:eastAsia="宋体" w:hAnsi="宋体" w:cs="宋体" w:hint="eastAsia"/>
                <w:b/>
                <w:bCs/>
                <w:color w:val="000000"/>
                <w:kern w:val="0"/>
                <w:sz w:val="24"/>
                <w:lang w:bidi="ar"/>
              </w:rPr>
              <w:t>调节</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0"/>
                <w:szCs w:val="20"/>
                <w:lang w:bidi="ar"/>
              </w:rPr>
              <w:t>智能感光</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kern w:val="0"/>
                <w:sz w:val="20"/>
                <w:szCs w:val="20"/>
                <w:lang w:bidi="ar"/>
              </w:rPr>
            </w:pPr>
            <w:r>
              <w:rPr>
                <w:rFonts w:hint="eastAsia"/>
                <w:szCs w:val="21"/>
              </w:rPr>
              <w:t>内置感光探头，可根据户外光线的强弱自动调节</w:t>
            </w:r>
            <w:r>
              <w:rPr>
                <w:rFonts w:hint="eastAsia"/>
                <w:szCs w:val="21"/>
              </w:rPr>
              <w:t>LCD</w:t>
            </w:r>
            <w:r>
              <w:rPr>
                <w:rFonts w:hint="eastAsia"/>
                <w:szCs w:val="21"/>
              </w:rPr>
              <w:t>显示屏幕的亮度，</w:t>
            </w:r>
            <w:r>
              <w:rPr>
                <w:rFonts w:hint="eastAsia"/>
                <w:szCs w:val="21"/>
              </w:rPr>
              <w:t>LED</w:t>
            </w:r>
            <w:r>
              <w:rPr>
                <w:rFonts w:hint="eastAsia"/>
                <w:szCs w:val="21"/>
              </w:rPr>
              <w:t>背光控制、传感核心技术，提高光感传输的灵敏度，有效识别、达到控制、调节</w:t>
            </w:r>
            <w:r>
              <w:rPr>
                <w:rFonts w:hint="eastAsia"/>
                <w:szCs w:val="21"/>
              </w:rPr>
              <w:t>LED</w:t>
            </w:r>
            <w:r>
              <w:rPr>
                <w:rFonts w:hint="eastAsia"/>
                <w:szCs w:val="21"/>
              </w:rPr>
              <w:t>背光的亮度。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rPr>
                <w:rFonts w:ascii="宋体" w:eastAsia="宋体" w:hAnsi="宋体" w:cs="宋体"/>
                <w:color w:val="000000"/>
                <w:sz w:val="22"/>
                <w:szCs w:val="22"/>
              </w:rPr>
            </w:pPr>
            <w:r>
              <w:rPr>
                <w:noProof/>
                <w:szCs w:val="21"/>
              </w:rPr>
              <w:drawing>
                <wp:inline distT="0" distB="0" distL="114300" distR="114300">
                  <wp:extent cx="1322705" cy="718820"/>
                  <wp:effectExtent l="0" t="0" r="10795" b="5080"/>
                  <wp:docPr id="13"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jpg"/>
                          <pic:cNvPicPr>
                            <a:picLocks noChangeAspect="1"/>
                          </pic:cNvPicPr>
                        </pic:nvPicPr>
                        <pic:blipFill>
                          <a:blip r:embed="rId10"/>
                          <a:stretch>
                            <a:fillRect/>
                          </a:stretch>
                        </pic:blipFill>
                        <pic:spPr>
                          <a:xfrm>
                            <a:off x="0" y="0"/>
                            <a:ext cx="1322705" cy="718820"/>
                          </a:xfrm>
                          <a:prstGeom prst="rect">
                            <a:avLst/>
                          </a:prstGeom>
                          <a:noFill/>
                          <a:ln w="9525">
                            <a:noFill/>
                          </a:ln>
                        </pic:spPr>
                      </pic:pic>
                    </a:graphicData>
                  </a:graphic>
                </wp:inline>
              </w:drawing>
            </w:r>
          </w:p>
        </w:tc>
      </w:tr>
      <w:tr w:rsidR="004512B6">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喇</w:t>
            </w:r>
          </w:p>
          <w:p w:rsidR="004512B6"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8"/>
                <w:szCs w:val="28"/>
                <w:lang w:bidi="ar"/>
              </w:rPr>
              <w:t>叭</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2*10W防水音柱喇叭</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182370" cy="647065"/>
                  <wp:effectExtent l="0" t="0" r="17780" b="635"/>
                  <wp:docPr id="11" name="图片 11" descr="165719669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7196698696"/>
                          <pic:cNvPicPr>
                            <a:picLocks noChangeAspect="1"/>
                          </pic:cNvPicPr>
                        </pic:nvPicPr>
                        <pic:blipFill>
                          <a:blip r:embed="rId11"/>
                          <a:stretch>
                            <a:fillRect/>
                          </a:stretch>
                        </pic:blipFill>
                        <pic:spPr>
                          <a:xfrm>
                            <a:off x="0" y="0"/>
                            <a:ext cx="1182370" cy="647065"/>
                          </a:xfrm>
                          <a:prstGeom prst="rect">
                            <a:avLst/>
                          </a:prstGeom>
                        </pic:spPr>
                      </pic:pic>
                    </a:graphicData>
                  </a:graphic>
                </wp:inline>
              </w:drawing>
            </w:r>
          </w:p>
        </w:tc>
      </w:tr>
      <w:tr w:rsidR="004512B6">
        <w:trPr>
          <w:trHeight w:val="500"/>
        </w:trPr>
        <w:tc>
          <w:tcPr>
            <w:tcW w:w="1305" w:type="dxa"/>
            <w:vMerge w:val="restart"/>
            <w:tcBorders>
              <w:top w:val="single" w:sz="8" w:space="0" w:color="000000"/>
              <w:left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电</w:t>
            </w:r>
          </w:p>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控</w:t>
            </w:r>
          </w:p>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系</w:t>
            </w:r>
          </w:p>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电源</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12V/24V台湾明纬工业级开关电源，供电稳定可靠</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94105" cy="657225"/>
                  <wp:effectExtent l="0" t="0" r="10795" b="9525"/>
                  <wp:docPr id="4" name="图片 4" descr="165719473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7194735453"/>
                          <pic:cNvPicPr>
                            <a:picLocks noChangeAspect="1"/>
                          </pic:cNvPicPr>
                        </pic:nvPicPr>
                        <pic:blipFill>
                          <a:blip r:embed="rId12"/>
                          <a:stretch>
                            <a:fillRect/>
                          </a:stretch>
                        </pic:blipFill>
                        <pic:spPr>
                          <a:xfrm>
                            <a:off x="0" y="0"/>
                            <a:ext cx="1094105" cy="657225"/>
                          </a:xfrm>
                          <a:prstGeom prst="rect">
                            <a:avLst/>
                          </a:prstGeom>
                        </pic:spPr>
                      </pic:pic>
                    </a:graphicData>
                  </a:graphic>
                </wp:inline>
              </w:drawing>
            </w:r>
          </w:p>
        </w:tc>
      </w:tr>
      <w:tr w:rsidR="004512B6">
        <w:trPr>
          <w:trHeight w:val="500"/>
        </w:trPr>
        <w:tc>
          <w:tcPr>
            <w:tcW w:w="1305" w:type="dxa"/>
            <w:vMerge/>
            <w:tcBorders>
              <w:left w:val="single" w:sz="8" w:space="0" w:color="000000"/>
              <w:right w:val="single" w:sz="8" w:space="0" w:color="000000"/>
            </w:tcBorders>
            <w:tcMar>
              <w:top w:w="15" w:type="dxa"/>
              <w:left w:w="15" w:type="dxa"/>
              <w:right w:w="15" w:type="dxa"/>
            </w:tcMar>
            <w:vAlign w:val="center"/>
          </w:tcPr>
          <w:p w:rsidR="004512B6" w:rsidRDefault="004512B6">
            <w:pPr>
              <w:widowControl/>
              <w:jc w:val="center"/>
              <w:textAlignment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时控开关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支持16组定时开关机、可重复多次设置，按天、周、月定时开关机</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558165" cy="746125"/>
                  <wp:effectExtent l="0" t="0" r="13335" b="15875"/>
                  <wp:docPr id="5" name="图片 5" descr="165719496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7194961699"/>
                          <pic:cNvPicPr>
                            <a:picLocks noChangeAspect="1"/>
                          </pic:cNvPicPr>
                        </pic:nvPicPr>
                        <pic:blipFill>
                          <a:blip r:embed="rId13"/>
                          <a:stretch>
                            <a:fillRect/>
                          </a:stretch>
                        </pic:blipFill>
                        <pic:spPr>
                          <a:xfrm>
                            <a:off x="0" y="0"/>
                            <a:ext cx="558165" cy="746125"/>
                          </a:xfrm>
                          <a:prstGeom prst="rect">
                            <a:avLst/>
                          </a:prstGeom>
                        </pic:spPr>
                      </pic:pic>
                    </a:graphicData>
                  </a:graphic>
                </wp:inline>
              </w:drawing>
            </w:r>
          </w:p>
        </w:tc>
      </w:tr>
      <w:tr w:rsidR="004512B6">
        <w:trPr>
          <w:trHeight w:val="500"/>
        </w:trPr>
        <w:tc>
          <w:tcPr>
            <w:tcW w:w="1305" w:type="dxa"/>
            <w:vMerge/>
            <w:tcBorders>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防雷</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三级防雷，</w:t>
            </w:r>
            <w:r>
              <w:rPr>
                <w:rFonts w:ascii="Arial" w:eastAsia="宋体" w:hAnsi="Arial" w:cs="Arial"/>
                <w:color w:val="333333"/>
                <w:szCs w:val="21"/>
                <w:shd w:val="clear" w:color="auto" w:fill="FFFFFF"/>
              </w:rPr>
              <w:t>对间接雷电和直接雷电影响或其他瞬时过压的电涌进行保护</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664845" cy="581660"/>
                  <wp:effectExtent l="0" t="0" r="1905" b="8890"/>
                  <wp:docPr id="6" name="图片 6" descr="165719506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7195065806"/>
                          <pic:cNvPicPr>
                            <a:picLocks noChangeAspect="1"/>
                          </pic:cNvPicPr>
                        </pic:nvPicPr>
                        <pic:blipFill>
                          <a:blip r:embed="rId14"/>
                          <a:stretch>
                            <a:fillRect/>
                          </a:stretch>
                        </pic:blipFill>
                        <pic:spPr>
                          <a:xfrm>
                            <a:off x="0" y="0"/>
                            <a:ext cx="664845" cy="581660"/>
                          </a:xfrm>
                          <a:prstGeom prst="rect">
                            <a:avLst/>
                          </a:prstGeom>
                        </pic:spPr>
                      </pic:pic>
                    </a:graphicData>
                  </a:graphic>
                </wp:inline>
              </w:drawing>
            </w:r>
          </w:p>
        </w:tc>
      </w:tr>
      <w:tr w:rsidR="004512B6">
        <w:trPr>
          <w:trHeight w:val="500"/>
        </w:trPr>
        <w:tc>
          <w:tcPr>
            <w:tcW w:w="1305" w:type="dxa"/>
            <w:tcBorders>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漏电保护开关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kern w:val="0"/>
                <w:sz w:val="20"/>
                <w:szCs w:val="20"/>
                <w:lang w:bidi="ar"/>
              </w:rPr>
            </w:pPr>
            <w:r>
              <w:rPr>
                <w:rFonts w:ascii="Arial" w:eastAsia="宋体" w:hAnsi="Arial" w:cs="Arial"/>
                <w:color w:val="333333"/>
                <w:szCs w:val="21"/>
                <w:shd w:val="clear" w:color="auto" w:fill="FFFFFF"/>
              </w:rPr>
              <w:t>在设备发生漏电故障时、发生有致命危险的人身触电时及时断开电路</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52475" cy="656590"/>
                  <wp:effectExtent l="0" t="0" r="9525" b="10160"/>
                  <wp:docPr id="8" name="图片 8" descr="165719559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7195598163"/>
                          <pic:cNvPicPr>
                            <a:picLocks noChangeAspect="1"/>
                          </pic:cNvPicPr>
                        </pic:nvPicPr>
                        <pic:blipFill>
                          <a:blip r:embed="rId15"/>
                          <a:stretch>
                            <a:fillRect/>
                          </a:stretch>
                        </pic:blipFill>
                        <pic:spPr>
                          <a:xfrm>
                            <a:off x="0" y="0"/>
                            <a:ext cx="752475" cy="656590"/>
                          </a:xfrm>
                          <a:prstGeom prst="rect">
                            <a:avLst/>
                          </a:prstGeom>
                        </pic:spPr>
                      </pic:pic>
                    </a:graphicData>
                  </a:graphic>
                </wp:inline>
              </w:drawing>
            </w:r>
          </w:p>
        </w:tc>
      </w:tr>
      <w:tr w:rsidR="004512B6">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散</w:t>
            </w:r>
          </w:p>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热</w:t>
            </w:r>
          </w:p>
          <w:p w:rsidR="004512B6"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系</w:t>
            </w:r>
          </w:p>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散热设计</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采用智能直通风（强迫风冷）散热系统，专业的散热设计</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37870" cy="588645"/>
                  <wp:effectExtent l="0" t="0" r="5080" b="1905"/>
                  <wp:docPr id="7" name="图片 7" descr="16571955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7195501354"/>
                          <pic:cNvPicPr>
                            <a:picLocks noChangeAspect="1"/>
                          </pic:cNvPicPr>
                        </pic:nvPicPr>
                        <pic:blipFill>
                          <a:blip r:embed="rId16"/>
                          <a:stretch>
                            <a:fillRect/>
                          </a:stretch>
                        </pic:blipFill>
                        <pic:spPr>
                          <a:xfrm>
                            <a:off x="0" y="0"/>
                            <a:ext cx="737870" cy="588645"/>
                          </a:xfrm>
                          <a:prstGeom prst="rect">
                            <a:avLst/>
                          </a:prstGeom>
                        </pic:spPr>
                      </pic:pic>
                    </a:graphicData>
                  </a:graphic>
                </wp:inline>
              </w:drawing>
            </w: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适用环境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满足-20℃至+45℃的户外环境下设备正常工作</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节能</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C0C0C"/>
                <w:sz w:val="24"/>
              </w:rPr>
            </w:pPr>
            <w:r>
              <w:rPr>
                <w:rFonts w:ascii="宋体" w:eastAsia="宋体" w:hAnsi="宋体" w:cs="宋体" w:hint="eastAsia"/>
                <w:color w:val="000000"/>
                <w:kern w:val="0"/>
                <w:sz w:val="20"/>
                <w:szCs w:val="20"/>
                <w:lang w:bidi="ar"/>
              </w:rPr>
              <w:t>智能温控散热系统，自动调节风速风量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rPr>
                <w:rFonts w:ascii="宋体" w:eastAsia="宋体" w:hAnsi="宋体" w:cs="宋体"/>
                <w:color w:val="000000"/>
                <w:sz w:val="22"/>
                <w:szCs w:val="22"/>
              </w:rPr>
            </w:pPr>
            <w:r>
              <w:rPr>
                <w:noProof/>
                <w:szCs w:val="21"/>
              </w:rPr>
              <w:drawing>
                <wp:inline distT="0" distB="0" distL="114300" distR="114300">
                  <wp:extent cx="947420" cy="514985"/>
                  <wp:effectExtent l="0" t="0" r="5080" b="18415"/>
                  <wp:docPr id="12"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4.jpg"/>
                          <pic:cNvPicPr>
                            <a:picLocks noChangeAspect="1"/>
                          </pic:cNvPicPr>
                        </pic:nvPicPr>
                        <pic:blipFill>
                          <a:blip r:embed="rId17"/>
                          <a:stretch>
                            <a:fillRect/>
                          </a:stretch>
                        </pic:blipFill>
                        <pic:spPr>
                          <a:xfrm>
                            <a:off x="0" y="0"/>
                            <a:ext cx="947420" cy="514985"/>
                          </a:xfrm>
                          <a:prstGeom prst="rect">
                            <a:avLst/>
                          </a:prstGeom>
                          <a:noFill/>
                          <a:ln w="9525">
                            <a:noFill/>
                          </a:ln>
                        </pic:spPr>
                      </pic:pic>
                    </a:graphicData>
                  </a:graphic>
                </wp:inline>
              </w:drawing>
            </w:r>
          </w:p>
        </w:tc>
      </w:tr>
      <w:tr w:rsidR="004512B6">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防尘</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高精度过滤系统，</w:t>
            </w:r>
            <w:r>
              <w:rPr>
                <w:rFonts w:ascii="微软雅黑" w:eastAsia="微软雅黑" w:hAnsi="微软雅黑" w:hint="eastAsia"/>
                <w:kern w:val="0"/>
                <w:sz w:val="20"/>
                <w:szCs w:val="20"/>
              </w:rPr>
              <w:t>阻隔99%灰尘颗粒</w:t>
            </w:r>
            <w:r>
              <w:rPr>
                <w:rFonts w:ascii="微软雅黑" w:eastAsia="微软雅黑" w:hAnsi="微软雅黑" w:hint="eastAsia"/>
                <w:kern w:val="0"/>
                <w:sz w:val="24"/>
              </w:rPr>
              <w:t>，</w:t>
            </w:r>
            <w:r>
              <w:rPr>
                <w:rFonts w:ascii="微软雅黑" w:eastAsia="微软雅黑" w:hAnsi="微软雅黑" w:hint="eastAsia"/>
                <w:kern w:val="0"/>
                <w:sz w:val="20"/>
                <w:szCs w:val="20"/>
              </w:rPr>
              <w:t>确保空气的清洁度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28065" cy="556895"/>
                  <wp:effectExtent l="0" t="0" r="635" b="14605"/>
                  <wp:docPr id="10" name="图片 10" descr="165719584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7195840100"/>
                          <pic:cNvPicPr>
                            <a:picLocks noChangeAspect="1"/>
                          </pic:cNvPicPr>
                        </pic:nvPicPr>
                        <pic:blipFill>
                          <a:blip r:embed="rId18"/>
                          <a:stretch>
                            <a:fillRect/>
                          </a:stretch>
                        </pic:blipFill>
                        <pic:spPr>
                          <a:xfrm>
                            <a:off x="0" y="0"/>
                            <a:ext cx="1028065" cy="556895"/>
                          </a:xfrm>
                          <a:prstGeom prst="rect">
                            <a:avLst/>
                          </a:prstGeom>
                        </pic:spPr>
                      </pic:pic>
                    </a:graphicData>
                  </a:graphic>
                </wp:inline>
              </w:drawing>
            </w:r>
          </w:p>
        </w:tc>
      </w:tr>
      <w:tr w:rsidR="004512B6">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整机功耗</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功耗200W-800W</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center"/>
              <w:rPr>
                <w:rFonts w:ascii="微软雅黑" w:eastAsia="微软雅黑" w:hAnsi="微软雅黑"/>
                <w:b/>
                <w:bCs/>
                <w:sz w:val="22"/>
                <w:szCs w:val="22"/>
              </w:rPr>
            </w:pPr>
            <w:r>
              <w:rPr>
                <w:rFonts w:ascii="宋体" w:eastAsia="宋体" w:hAnsi="宋体" w:cs="宋体" w:hint="eastAsia"/>
                <w:b/>
                <w:bCs/>
                <w:color w:val="000000"/>
                <w:kern w:val="0"/>
                <w:sz w:val="20"/>
                <w:szCs w:val="20"/>
                <w:lang w:bidi="ar"/>
              </w:rPr>
              <w:t>输入电源</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sz w:val="24"/>
              </w:rPr>
            </w:pPr>
            <w:r>
              <w:rPr>
                <w:rFonts w:ascii="宋体" w:eastAsia="宋体" w:hAnsi="宋体" w:cs="宋体" w:hint="eastAsia"/>
                <w:szCs w:val="21"/>
              </w:rPr>
              <w:t>AC 100V-240V(按实际匹配)</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center"/>
              <w:rPr>
                <w:rFonts w:ascii="宋体" w:eastAsia="宋体" w:hAnsi="宋体" w:cs="宋体"/>
                <w:b/>
                <w:bCs/>
                <w:color w:val="000000"/>
                <w:sz w:val="20"/>
                <w:szCs w:val="20"/>
              </w:rPr>
            </w:pPr>
            <w:r>
              <w:rPr>
                <w:rFonts w:ascii="微软雅黑" w:eastAsia="微软雅黑" w:hAnsi="微软雅黑" w:hint="eastAsia"/>
                <w:b/>
                <w:bCs/>
                <w:sz w:val="20"/>
                <w:szCs w:val="20"/>
              </w:rPr>
              <w:t>工作温度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kern w:val="0"/>
                <w:sz w:val="20"/>
                <w:szCs w:val="20"/>
                <w:lang w:bidi="ar"/>
              </w:rPr>
            </w:pPr>
            <w:r>
              <w:rPr>
                <w:rFonts w:hint="eastAsia"/>
                <w:sz w:val="24"/>
              </w:rPr>
              <w:t>-</w:t>
            </w:r>
            <w:r>
              <w:rPr>
                <w:sz w:val="24"/>
              </w:rPr>
              <w:t>20</w:t>
            </w:r>
            <w:r>
              <w:rPr>
                <w:rFonts w:hint="eastAsia"/>
                <w:sz w:val="24"/>
              </w:rPr>
              <w:t>℃</w:t>
            </w:r>
            <w:r>
              <w:rPr>
                <w:rFonts w:hint="eastAsia"/>
                <w:sz w:val="24"/>
              </w:rPr>
              <w:t>--+</w:t>
            </w:r>
            <w:r>
              <w:rPr>
                <w:sz w:val="24"/>
              </w:rPr>
              <w:t>45</w:t>
            </w:r>
            <w:r>
              <w:rPr>
                <w:rFonts w:hint="eastAsia"/>
                <w:sz w:val="24"/>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center"/>
              <w:rPr>
                <w:rFonts w:ascii="微软雅黑" w:eastAsia="微软雅黑" w:hAnsi="微软雅黑"/>
                <w:b/>
                <w:bCs/>
                <w:color w:val="000000"/>
                <w:sz w:val="22"/>
                <w:szCs w:val="22"/>
              </w:rPr>
            </w:pPr>
            <w:r>
              <w:rPr>
                <w:rFonts w:ascii="微软雅黑" w:eastAsia="微软雅黑" w:hAnsi="微软雅黑" w:hint="eastAsia"/>
                <w:b/>
                <w:bCs/>
                <w:sz w:val="20"/>
                <w:szCs w:val="20"/>
              </w:rPr>
              <w:t>工作湿度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kern w:val="0"/>
                <w:sz w:val="20"/>
                <w:szCs w:val="20"/>
                <w:lang w:bidi="ar"/>
              </w:rPr>
            </w:pPr>
            <w:r>
              <w:rPr>
                <w:rFonts w:hint="eastAsia"/>
                <w:sz w:val="24"/>
              </w:rPr>
              <w:t>5%--95%</w:t>
            </w:r>
            <w:r>
              <w:rPr>
                <w:rFonts w:ascii="微软雅黑" w:eastAsia="微软雅黑" w:hAnsi="微软雅黑"/>
                <w:sz w:val="22"/>
                <w:szCs w:val="22"/>
              </w:rPr>
              <w:t xml:space="preserve"> </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裸机尺寸</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宋体" w:eastAsia="宋体" w:hAnsi="宋体" w:cs="宋体"/>
                <w:b/>
                <w:bCs/>
                <w:color w:val="000000"/>
                <w:kern w:val="0"/>
                <w:sz w:val="20"/>
                <w:szCs w:val="20"/>
                <w:lang w:bidi="ar"/>
              </w:rPr>
            </w:pPr>
            <w:r>
              <w:rPr>
                <w:rFonts w:ascii="微软雅黑" w:eastAsia="微软雅黑" w:hAnsi="微软雅黑" w:hint="eastAsia"/>
                <w:sz w:val="22"/>
                <w:szCs w:val="22"/>
              </w:rPr>
              <w:t>裸机外形尺寸（H</w:t>
            </w:r>
            <w:r>
              <w:rPr>
                <w:rFonts w:ascii="微软雅黑" w:eastAsia="微软雅黑" w:hAnsi="微软雅黑"/>
                <w:sz w:val="22"/>
                <w:szCs w:val="22"/>
              </w:rPr>
              <w:t xml:space="preserve"> x W x D</w:t>
            </w:r>
            <w:r>
              <w:rPr>
                <w:rFonts w:ascii="微软雅黑" w:eastAsia="微软雅黑" w:hAnsi="微软雅黑" w:hint="eastAsia"/>
                <w:sz w:val="22"/>
                <w:szCs w:val="22"/>
              </w:rPr>
              <w:t>）</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宋体" w:eastAsia="宋体" w:hAnsi="宋体" w:cs="宋体"/>
                <w:color w:val="000000"/>
                <w:kern w:val="0"/>
                <w:sz w:val="20"/>
                <w:szCs w:val="20"/>
                <w:lang w:bidi="ar"/>
              </w:rPr>
            </w:pPr>
            <w:r>
              <w:rPr>
                <w:rFonts w:ascii="微软雅黑" w:eastAsia="微软雅黑" w:hAnsi="微软雅黑"/>
                <w:sz w:val="22"/>
                <w:szCs w:val="22"/>
              </w:rPr>
              <w:t xml:space="preserve"> </w:t>
            </w:r>
            <w:r>
              <w:rPr>
                <w:rFonts w:ascii="微软雅黑" w:eastAsia="微软雅黑" w:hAnsi="微软雅黑" w:hint="eastAsia"/>
                <w:sz w:val="22"/>
                <w:szCs w:val="22"/>
              </w:rPr>
              <w:t>2230</w:t>
            </w:r>
            <w:r>
              <w:rPr>
                <w:rFonts w:ascii="微软雅黑" w:eastAsia="微软雅黑" w:hAnsi="微软雅黑"/>
                <w:sz w:val="22"/>
                <w:szCs w:val="22"/>
              </w:rPr>
              <w:t>mmx</w:t>
            </w:r>
            <w:r>
              <w:rPr>
                <w:rFonts w:ascii="微软雅黑" w:eastAsia="微软雅黑" w:hAnsi="微软雅黑" w:hint="eastAsia"/>
                <w:sz w:val="22"/>
                <w:szCs w:val="22"/>
              </w:rPr>
              <w:t>1150</w:t>
            </w:r>
            <w:r>
              <w:rPr>
                <w:rFonts w:ascii="微软雅黑" w:eastAsia="微软雅黑" w:hAnsi="微软雅黑"/>
                <w:sz w:val="22"/>
                <w:szCs w:val="22"/>
              </w:rPr>
              <w:t>mmx</w:t>
            </w:r>
            <w:r>
              <w:rPr>
                <w:rFonts w:ascii="微软雅黑" w:eastAsia="微软雅黑" w:hAnsi="微软雅黑" w:hint="eastAsia"/>
                <w:sz w:val="22"/>
                <w:szCs w:val="22"/>
              </w:rPr>
              <w:t>180</w:t>
            </w:r>
            <w:r>
              <w:rPr>
                <w:rFonts w:ascii="微软雅黑" w:eastAsia="微软雅黑" w:hAnsi="微软雅黑"/>
                <w:sz w:val="22"/>
                <w:szCs w:val="22"/>
              </w:rPr>
              <w:t>mm</w:t>
            </w:r>
            <w:r>
              <w:rPr>
                <w:rFonts w:ascii="微软雅黑" w:eastAsia="微软雅黑" w:hAnsi="微软雅黑" w:hint="eastAsia"/>
                <w:sz w:val="22"/>
                <w:szCs w:val="22"/>
              </w:rPr>
              <w:t>/550</w:t>
            </w:r>
            <w:r>
              <w:rPr>
                <w:rFonts w:ascii="微软雅黑" w:eastAsia="微软雅黑" w:hAnsi="微软雅黑"/>
                <w:sz w:val="22"/>
                <w:szCs w:val="22"/>
              </w:rPr>
              <w:t>mm</w:t>
            </w:r>
            <w:r>
              <w:rPr>
                <w:rFonts w:ascii="微软雅黑" w:eastAsia="微软雅黑" w:hAnsi="微软雅黑" w:hint="eastAsia"/>
                <w:sz w:val="22"/>
                <w:szCs w:val="22"/>
              </w:rPr>
              <w:t>(底座)</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center"/>
              <w:rPr>
                <w:rFonts w:ascii="宋体" w:eastAsia="宋体" w:hAnsi="宋体" w:cs="宋体"/>
                <w:b/>
                <w:bCs/>
                <w:color w:val="000000"/>
                <w:sz w:val="20"/>
                <w:szCs w:val="20"/>
              </w:rPr>
            </w:pPr>
            <w:r>
              <w:rPr>
                <w:rFonts w:eastAsia="宋体" w:hint="eastAsia"/>
                <w:b/>
                <w:bCs/>
                <w:sz w:val="20"/>
                <w:szCs w:val="20"/>
              </w:rPr>
              <w:t>包装规格</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center"/>
              <w:textAlignment w:val="center"/>
              <w:rPr>
                <w:rFonts w:ascii="微软雅黑" w:eastAsia="微软雅黑" w:hAnsi="微软雅黑"/>
                <w:sz w:val="22"/>
                <w:szCs w:val="22"/>
              </w:rPr>
            </w:pPr>
            <w:r>
              <w:rPr>
                <w:rFonts w:ascii="微软雅黑" w:eastAsia="微软雅黑" w:hAnsi="微软雅黑" w:hint="eastAsia"/>
                <w:sz w:val="22"/>
                <w:szCs w:val="22"/>
              </w:rPr>
              <w:t>选配</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ascii="微软雅黑" w:eastAsia="微软雅黑" w:hAnsi="微软雅黑"/>
                <w:sz w:val="22"/>
                <w:szCs w:val="22"/>
              </w:rPr>
            </w:pPr>
            <w:r>
              <w:rPr>
                <w:rFonts w:eastAsia="宋体" w:hint="eastAsia"/>
                <w:szCs w:val="21"/>
              </w:rPr>
              <w:t>根据包装方式不同，以实物为准（纸箱、木箱、木架）</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r w:rsidR="004512B6">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jc w:val="center"/>
              <w:rPr>
                <w:rFonts w:eastAsia="宋体"/>
                <w:b/>
                <w:bCs/>
                <w:sz w:val="20"/>
                <w:szCs w:val="20"/>
              </w:rPr>
            </w:pPr>
            <w:r>
              <w:rPr>
                <w:rFonts w:eastAsia="宋体" w:hint="eastAsia"/>
                <w:b/>
                <w:bCs/>
                <w:sz w:val="22"/>
                <w:szCs w:val="22"/>
              </w:rPr>
              <w:t>产品测试</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4512B6">
            <w:pPr>
              <w:widowControl/>
              <w:jc w:val="center"/>
              <w:textAlignment w:val="center"/>
              <w:rPr>
                <w:rFonts w:ascii="微软雅黑" w:eastAsia="微软雅黑" w:hAnsi="微软雅黑"/>
                <w:sz w:val="22"/>
                <w:szCs w:val="22"/>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4512B6" w:rsidRDefault="00000000">
            <w:pPr>
              <w:widowControl/>
              <w:jc w:val="left"/>
              <w:textAlignment w:val="center"/>
              <w:rPr>
                <w:rFonts w:eastAsia="宋体"/>
                <w:szCs w:val="21"/>
              </w:rPr>
            </w:pPr>
            <w:r>
              <w:rPr>
                <w:rFonts w:hint="eastAsia"/>
                <w:szCs w:val="21"/>
              </w:rPr>
              <w:t>防水测试、高低温老化测试、模拟太阳光测试</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4512B6" w:rsidRDefault="004512B6">
            <w:pPr>
              <w:rPr>
                <w:rFonts w:ascii="宋体" w:eastAsia="宋体" w:hAnsi="宋体" w:cs="宋体"/>
                <w:color w:val="000000"/>
                <w:sz w:val="22"/>
                <w:szCs w:val="22"/>
              </w:rPr>
            </w:pPr>
          </w:p>
        </w:tc>
      </w:tr>
    </w:tbl>
    <w:p w:rsidR="004512B6" w:rsidRDefault="00000000">
      <w:pPr>
        <w:numPr>
          <w:ilvl w:val="0"/>
          <w:numId w:val="1"/>
        </w:numPr>
        <w:rPr>
          <w:b/>
          <w:bCs/>
          <w:sz w:val="32"/>
          <w:szCs w:val="40"/>
        </w:rPr>
      </w:pPr>
      <w:r>
        <w:rPr>
          <w:rFonts w:hint="eastAsia"/>
          <w:b/>
          <w:bCs/>
          <w:sz w:val="32"/>
          <w:szCs w:val="40"/>
        </w:rPr>
        <w:t>控制主板</w:t>
      </w:r>
    </w:p>
    <w:tbl>
      <w:tblPr>
        <w:tblStyle w:val="a3"/>
        <w:tblpPr w:leftFromText="180" w:rightFromText="180" w:vertAnchor="text" w:horzAnchor="page" w:tblpX="1820" w:tblpY="870"/>
        <w:tblOverlap w:val="never"/>
        <w:tblW w:w="8740" w:type="dxa"/>
        <w:tblLayout w:type="fixed"/>
        <w:tblLook w:val="04A0" w:firstRow="1" w:lastRow="0" w:firstColumn="1" w:lastColumn="0" w:noHBand="0" w:noVBand="1"/>
      </w:tblPr>
      <w:tblGrid>
        <w:gridCol w:w="2184"/>
        <w:gridCol w:w="6556"/>
      </w:tblGrid>
      <w:tr w:rsidR="004512B6">
        <w:trPr>
          <w:trHeight w:val="678"/>
        </w:trPr>
        <w:tc>
          <w:tcPr>
            <w:tcW w:w="8740" w:type="dxa"/>
            <w:gridSpan w:val="2"/>
            <w:tcBorders>
              <w:top w:val="single" w:sz="8" w:space="0" w:color="9BBB59"/>
              <w:left w:val="single" w:sz="8" w:space="0" w:color="9BBB59"/>
              <w:bottom w:val="single" w:sz="18" w:space="0" w:color="FFFFFF"/>
              <w:right w:val="single" w:sz="8" w:space="0" w:color="9BBB59"/>
            </w:tcBorders>
            <w:shd w:val="clear" w:color="auto" w:fill="9BBB59"/>
          </w:tcPr>
          <w:p w:rsidR="004512B6" w:rsidRDefault="00000000">
            <w:pPr>
              <w:jc w:val="center"/>
              <w:rPr>
                <w:b/>
                <w:bCs/>
                <w:color w:val="FFFFFF"/>
                <w:sz w:val="32"/>
                <w:szCs w:val="40"/>
              </w:rPr>
            </w:pPr>
            <w:r>
              <w:rPr>
                <w:rFonts w:hint="eastAsia"/>
                <w:b/>
                <w:bCs/>
                <w:color w:val="FFFFFF"/>
                <w:sz w:val="32"/>
                <w:szCs w:val="40"/>
              </w:rPr>
              <w:t>安卓主板（选配</w:t>
            </w:r>
            <w:r>
              <w:rPr>
                <w:rFonts w:hint="eastAsia"/>
                <w:b/>
                <w:bCs/>
                <w:color w:val="FFFFFF"/>
                <w:sz w:val="32"/>
                <w:szCs w:val="40"/>
              </w:rPr>
              <w:t>1</w:t>
            </w:r>
            <w:r>
              <w:rPr>
                <w:rFonts w:hint="eastAsia"/>
                <w:b/>
                <w:bCs/>
                <w:color w:val="FFFFFF"/>
                <w:sz w:val="32"/>
                <w:szCs w:val="40"/>
              </w:rPr>
              <w:t>）</w:t>
            </w:r>
          </w:p>
        </w:tc>
      </w:tr>
      <w:tr w:rsidR="004512B6">
        <w:trPr>
          <w:trHeight w:val="90"/>
        </w:trPr>
        <w:tc>
          <w:tcPr>
            <w:tcW w:w="2184" w:type="dxa"/>
            <w:tcBorders>
              <w:top w:val="single" w:sz="18" w:space="0" w:color="FFFFFF"/>
              <w:left w:val="single" w:sz="8" w:space="0" w:color="9BBB59"/>
              <w:bottom w:val="single" w:sz="8" w:space="0" w:color="9BBB59"/>
              <w:right w:val="single" w:sz="8" w:space="0" w:color="9BBB59"/>
            </w:tcBorders>
            <w:shd w:val="clear" w:color="auto" w:fill="D7E3BC"/>
          </w:tcPr>
          <w:p w:rsidR="004512B6" w:rsidRDefault="00000000">
            <w:pPr>
              <w:jc w:val="center"/>
              <w:rPr>
                <w:b/>
                <w:bCs/>
                <w:color w:val="000000"/>
                <w:sz w:val="28"/>
                <w:szCs w:val="36"/>
              </w:rPr>
            </w:pPr>
            <w:r>
              <w:rPr>
                <w:rFonts w:hint="eastAsia"/>
                <w:b/>
                <w:bCs/>
                <w:color w:val="000000"/>
                <w:sz w:val="28"/>
                <w:szCs w:val="36"/>
              </w:rPr>
              <w:t>支持系统</w:t>
            </w:r>
          </w:p>
        </w:tc>
        <w:tc>
          <w:tcPr>
            <w:tcW w:w="6556" w:type="dxa"/>
            <w:tcBorders>
              <w:top w:val="single" w:sz="18" w:space="0" w:color="FFFFFF"/>
              <w:left w:val="single" w:sz="8" w:space="0" w:color="9BBB59"/>
              <w:bottom w:val="single" w:sz="8" w:space="0" w:color="9BBB59"/>
              <w:right w:val="single" w:sz="8" w:space="0" w:color="9BBB59"/>
            </w:tcBorders>
            <w:shd w:val="clear" w:color="auto" w:fill="D7E3BC"/>
          </w:tcPr>
          <w:p w:rsidR="004512B6" w:rsidRDefault="00000000">
            <w:pPr>
              <w:jc w:val="left"/>
              <w:rPr>
                <w:color w:val="000000"/>
                <w:sz w:val="28"/>
                <w:szCs w:val="36"/>
              </w:rPr>
            </w:pPr>
            <w:r>
              <w:rPr>
                <w:color w:val="000000"/>
                <w:sz w:val="28"/>
                <w:szCs w:val="36"/>
              </w:rPr>
              <w:t>Android</w:t>
            </w:r>
            <w:r>
              <w:rPr>
                <w:rFonts w:hint="eastAsia"/>
                <w:color w:val="000000"/>
                <w:sz w:val="28"/>
                <w:szCs w:val="36"/>
              </w:rPr>
              <w:t>7.0</w:t>
            </w:r>
          </w:p>
        </w:tc>
      </w:tr>
      <w:tr w:rsidR="004512B6">
        <w:trPr>
          <w:trHeight w:val="501"/>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center"/>
              <w:rPr>
                <w:b/>
                <w:bCs/>
                <w:color w:val="000000"/>
                <w:sz w:val="28"/>
                <w:szCs w:val="36"/>
              </w:rPr>
            </w:pPr>
            <w:r>
              <w:rPr>
                <w:rFonts w:hint="eastAsia"/>
                <w:b/>
                <w:bCs/>
                <w:color w:val="000000"/>
                <w:sz w:val="28"/>
                <w:szCs w:val="36"/>
              </w:rPr>
              <w:t>CPU</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left"/>
              <w:rPr>
                <w:color w:val="000000"/>
                <w:sz w:val="28"/>
                <w:szCs w:val="36"/>
              </w:rPr>
            </w:pPr>
            <w:r>
              <w:rPr>
                <w:rFonts w:hint="eastAsia"/>
                <w:color w:val="000000"/>
                <w:sz w:val="28"/>
                <w:szCs w:val="36"/>
              </w:rPr>
              <w:t>RK3188/RK3288/RK3399</w:t>
            </w:r>
          </w:p>
        </w:tc>
      </w:tr>
      <w:tr w:rsidR="004512B6">
        <w:trPr>
          <w:trHeight w:val="38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jc w:val="center"/>
              <w:rPr>
                <w:b/>
                <w:bCs/>
                <w:color w:val="000000"/>
                <w:sz w:val="28"/>
                <w:szCs w:val="36"/>
              </w:rPr>
            </w:pPr>
            <w:r>
              <w:rPr>
                <w:rFonts w:hint="eastAsia"/>
                <w:b/>
                <w:bCs/>
                <w:color w:val="000000"/>
                <w:sz w:val="28"/>
                <w:szCs w:val="36"/>
              </w:rPr>
              <w:t>内存</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jc w:val="left"/>
              <w:rPr>
                <w:color w:val="000000"/>
                <w:sz w:val="28"/>
                <w:szCs w:val="36"/>
              </w:rPr>
            </w:pPr>
            <w:r>
              <w:rPr>
                <w:rFonts w:hint="eastAsia"/>
                <w:color w:val="000000"/>
                <w:sz w:val="28"/>
                <w:szCs w:val="36"/>
              </w:rPr>
              <w:t>8G/16G/32G</w:t>
            </w:r>
          </w:p>
        </w:tc>
      </w:tr>
      <w:tr w:rsidR="004512B6">
        <w:trPr>
          <w:trHeight w:val="32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center"/>
              <w:rPr>
                <w:b/>
                <w:bCs/>
                <w:color w:val="000000"/>
                <w:sz w:val="28"/>
                <w:szCs w:val="36"/>
              </w:rPr>
            </w:pPr>
            <w:r>
              <w:rPr>
                <w:rFonts w:hint="eastAsia"/>
                <w:b/>
                <w:bCs/>
                <w:color w:val="000000"/>
                <w:sz w:val="28"/>
                <w:szCs w:val="36"/>
              </w:rPr>
              <w:t>运存</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left"/>
              <w:rPr>
                <w:color w:val="000000"/>
                <w:sz w:val="28"/>
                <w:szCs w:val="36"/>
              </w:rPr>
            </w:pPr>
            <w:r>
              <w:rPr>
                <w:rFonts w:hint="eastAsia"/>
                <w:color w:val="000000"/>
                <w:sz w:val="28"/>
                <w:szCs w:val="36"/>
              </w:rPr>
              <w:t>1G/2G/4G</w:t>
            </w:r>
          </w:p>
        </w:tc>
      </w:tr>
      <w:tr w:rsidR="004512B6">
        <w:trPr>
          <w:trHeight w:val="484"/>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jc w:val="center"/>
              <w:rPr>
                <w:b/>
                <w:bCs/>
                <w:color w:val="000000"/>
                <w:sz w:val="28"/>
                <w:szCs w:val="36"/>
              </w:rPr>
            </w:pPr>
            <w:r>
              <w:rPr>
                <w:rFonts w:hint="eastAsia"/>
                <w:b/>
                <w:bCs/>
                <w:color w:val="000000"/>
                <w:sz w:val="28"/>
                <w:szCs w:val="36"/>
              </w:rPr>
              <w:t>储存扩展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jc w:val="left"/>
              <w:rPr>
                <w:color w:val="000000"/>
                <w:sz w:val="28"/>
                <w:szCs w:val="36"/>
              </w:rPr>
            </w:pPr>
            <w:r>
              <w:rPr>
                <w:rFonts w:hint="eastAsia"/>
                <w:color w:val="000000"/>
                <w:sz w:val="28"/>
                <w:szCs w:val="36"/>
              </w:rPr>
              <w:t>支持</w:t>
            </w:r>
          </w:p>
        </w:tc>
      </w:tr>
      <w:tr w:rsidR="004512B6">
        <w:trPr>
          <w:trHeight w:val="46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center"/>
              <w:rPr>
                <w:b/>
                <w:bCs/>
                <w:color w:val="000000"/>
                <w:sz w:val="28"/>
                <w:szCs w:val="36"/>
              </w:rPr>
            </w:pPr>
            <w:r>
              <w:rPr>
                <w:rFonts w:hint="eastAsia"/>
                <w:b/>
                <w:bCs/>
                <w:color w:val="000000"/>
                <w:sz w:val="28"/>
                <w:szCs w:val="36"/>
              </w:rPr>
              <w:t>网络支持</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left"/>
              <w:rPr>
                <w:color w:val="000000"/>
                <w:sz w:val="28"/>
                <w:szCs w:val="36"/>
              </w:rPr>
            </w:pPr>
            <w:r>
              <w:rPr>
                <w:rFonts w:hint="eastAsia"/>
                <w:color w:val="000000"/>
                <w:sz w:val="28"/>
                <w:szCs w:val="36"/>
              </w:rPr>
              <w:t>RJ45</w:t>
            </w:r>
            <w:r>
              <w:rPr>
                <w:rFonts w:hint="eastAsia"/>
                <w:color w:val="000000"/>
                <w:sz w:val="28"/>
                <w:szCs w:val="36"/>
              </w:rPr>
              <w:t>网口、</w:t>
            </w:r>
            <w:r>
              <w:rPr>
                <w:rFonts w:hint="eastAsia"/>
                <w:color w:val="000000"/>
                <w:sz w:val="28"/>
                <w:szCs w:val="36"/>
              </w:rPr>
              <w:t>WiFi</w:t>
            </w:r>
            <w:r>
              <w:rPr>
                <w:rFonts w:hint="eastAsia"/>
                <w:color w:val="000000"/>
                <w:sz w:val="28"/>
                <w:szCs w:val="36"/>
              </w:rPr>
              <w:t>、无线</w:t>
            </w:r>
            <w:r>
              <w:rPr>
                <w:rFonts w:hint="eastAsia"/>
                <w:color w:val="000000"/>
                <w:sz w:val="28"/>
                <w:szCs w:val="36"/>
              </w:rPr>
              <w:t>4G</w:t>
            </w:r>
            <w:r>
              <w:rPr>
                <w:rFonts w:hint="eastAsia"/>
                <w:color w:val="000000"/>
                <w:sz w:val="28"/>
                <w:szCs w:val="36"/>
              </w:rPr>
              <w:t>（选配）</w:t>
            </w:r>
          </w:p>
        </w:tc>
      </w:tr>
      <w:tr w:rsidR="004512B6">
        <w:trPr>
          <w:trHeight w:val="30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jc w:val="center"/>
              <w:rPr>
                <w:b/>
                <w:bCs/>
                <w:color w:val="000000"/>
                <w:sz w:val="28"/>
                <w:szCs w:val="36"/>
              </w:rPr>
            </w:pPr>
            <w:r>
              <w:rPr>
                <w:rFonts w:hint="eastAsia"/>
                <w:b/>
                <w:bCs/>
                <w:color w:val="000000"/>
                <w:sz w:val="28"/>
                <w:szCs w:val="36"/>
              </w:rPr>
              <w:t>蓝牙</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jc w:val="left"/>
              <w:rPr>
                <w:color w:val="000000"/>
                <w:sz w:val="28"/>
                <w:szCs w:val="36"/>
              </w:rPr>
            </w:pPr>
            <w:r>
              <w:rPr>
                <w:rFonts w:hint="eastAsia"/>
                <w:color w:val="000000"/>
                <w:sz w:val="28"/>
                <w:szCs w:val="36"/>
              </w:rPr>
              <w:t>支持蓝牙</w:t>
            </w:r>
            <w:r>
              <w:rPr>
                <w:rFonts w:hint="eastAsia"/>
                <w:color w:val="000000"/>
                <w:sz w:val="28"/>
                <w:szCs w:val="36"/>
              </w:rPr>
              <w:t>4.0</w:t>
            </w:r>
          </w:p>
        </w:tc>
      </w:tr>
      <w:tr w:rsidR="004512B6">
        <w:trPr>
          <w:trHeight w:val="40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center"/>
              <w:rPr>
                <w:b/>
                <w:bCs/>
                <w:color w:val="000000"/>
                <w:sz w:val="28"/>
                <w:szCs w:val="36"/>
              </w:rPr>
            </w:pPr>
            <w:r>
              <w:rPr>
                <w:rFonts w:hint="eastAsia"/>
                <w:b/>
                <w:bCs/>
                <w:color w:val="000000"/>
                <w:sz w:val="28"/>
                <w:szCs w:val="36"/>
              </w:rPr>
              <w:lastRenderedPageBreak/>
              <w:t>触摸</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rPr>
                <w:color w:val="000000"/>
                <w:sz w:val="28"/>
                <w:szCs w:val="36"/>
              </w:rPr>
            </w:pPr>
            <w:r>
              <w:rPr>
                <w:rFonts w:hint="eastAsia"/>
                <w:color w:val="000000"/>
                <w:sz w:val="28"/>
                <w:szCs w:val="36"/>
              </w:rPr>
              <w:t>G+F</w:t>
            </w:r>
            <w:r>
              <w:rPr>
                <w:rFonts w:hint="eastAsia"/>
                <w:color w:val="000000"/>
                <w:sz w:val="28"/>
                <w:szCs w:val="36"/>
              </w:rPr>
              <w:t>纳米触摸（选配，默认无）</w:t>
            </w:r>
          </w:p>
        </w:tc>
      </w:tr>
      <w:tr w:rsidR="004512B6">
        <w:trPr>
          <w:trHeight w:val="289"/>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jc w:val="center"/>
              <w:rPr>
                <w:b/>
                <w:bCs/>
                <w:color w:val="000000"/>
                <w:sz w:val="24"/>
                <w:szCs w:val="32"/>
              </w:rPr>
            </w:pPr>
            <w:r>
              <w:rPr>
                <w:rFonts w:hint="eastAsia"/>
                <w:b/>
                <w:bCs/>
                <w:color w:val="000000"/>
                <w:sz w:val="28"/>
                <w:szCs w:val="36"/>
              </w:rPr>
              <w:t>HDMI</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rPr>
                <w:color w:val="000000"/>
                <w:sz w:val="28"/>
                <w:szCs w:val="36"/>
              </w:rPr>
            </w:pPr>
            <w:r>
              <w:rPr>
                <w:rFonts w:hint="eastAsia"/>
                <w:color w:val="000000"/>
                <w:sz w:val="28"/>
                <w:szCs w:val="36"/>
              </w:rPr>
              <w:t>支持</w:t>
            </w:r>
            <w:r>
              <w:rPr>
                <w:rFonts w:hint="eastAsia"/>
                <w:color w:val="000000"/>
                <w:sz w:val="28"/>
                <w:szCs w:val="36"/>
              </w:rPr>
              <w:t>HDMI</w:t>
            </w:r>
            <w:r>
              <w:rPr>
                <w:rFonts w:hint="eastAsia"/>
                <w:color w:val="000000"/>
                <w:sz w:val="28"/>
                <w:szCs w:val="36"/>
              </w:rPr>
              <w:t>输入（选配，默认无）</w:t>
            </w:r>
          </w:p>
        </w:tc>
      </w:tr>
      <w:tr w:rsidR="004512B6">
        <w:trPr>
          <w:trHeight w:val="72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4512B6">
            <w:pPr>
              <w:jc w:val="center"/>
              <w:rPr>
                <w:b/>
                <w:bCs/>
                <w:color w:val="000000"/>
                <w:sz w:val="28"/>
                <w:szCs w:val="36"/>
              </w:rPr>
            </w:pPr>
          </w:p>
          <w:p w:rsidR="004512B6" w:rsidRDefault="00000000">
            <w:pPr>
              <w:ind w:firstLineChars="200" w:firstLine="562"/>
              <w:rPr>
                <w:b/>
                <w:bCs/>
                <w:color w:val="000000"/>
                <w:sz w:val="28"/>
                <w:szCs w:val="36"/>
              </w:rPr>
            </w:pPr>
            <w:r>
              <w:rPr>
                <w:rFonts w:hint="eastAsia"/>
                <w:b/>
                <w:bCs/>
                <w:color w:val="000000"/>
                <w:sz w:val="28"/>
                <w:szCs w:val="36"/>
              </w:rPr>
              <w:t>广告播放</w:t>
            </w:r>
          </w:p>
          <w:p w:rsidR="004512B6" w:rsidRDefault="004512B6">
            <w:pPr>
              <w:jc w:val="center"/>
              <w:rPr>
                <w:b/>
                <w:bCs/>
                <w:color w:val="000000"/>
                <w:sz w:val="28"/>
                <w:szCs w:val="36"/>
              </w:rPr>
            </w:pP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rPr>
                <w:color w:val="000000"/>
                <w:sz w:val="28"/>
                <w:szCs w:val="36"/>
              </w:rPr>
            </w:pPr>
            <w:r>
              <w:rPr>
                <w:rFonts w:hint="eastAsia"/>
                <w:color w:val="000000"/>
                <w:sz w:val="28"/>
                <w:szCs w:val="36"/>
              </w:rPr>
              <w:t>支持单机模式（</w:t>
            </w:r>
            <w:r>
              <w:rPr>
                <w:rFonts w:hint="eastAsia"/>
                <w:color w:val="000000"/>
                <w:sz w:val="28"/>
                <w:szCs w:val="36"/>
              </w:rPr>
              <w:t>U</w:t>
            </w:r>
            <w:r>
              <w:rPr>
                <w:rFonts w:hint="eastAsia"/>
                <w:color w:val="000000"/>
                <w:sz w:val="28"/>
                <w:szCs w:val="36"/>
              </w:rPr>
              <w:t>盘）</w:t>
            </w:r>
            <w:r>
              <w:rPr>
                <w:rFonts w:hint="eastAsia"/>
                <w:color w:val="000000"/>
                <w:sz w:val="28"/>
                <w:szCs w:val="36"/>
              </w:rPr>
              <w:t>/</w:t>
            </w:r>
            <w:r>
              <w:rPr>
                <w:rFonts w:hint="eastAsia"/>
                <w:color w:val="000000"/>
                <w:sz w:val="28"/>
                <w:szCs w:val="36"/>
              </w:rPr>
              <w:t>局域网</w:t>
            </w:r>
            <w:r>
              <w:rPr>
                <w:rFonts w:hint="eastAsia"/>
                <w:color w:val="000000"/>
                <w:sz w:val="28"/>
                <w:szCs w:val="36"/>
              </w:rPr>
              <w:t>/</w:t>
            </w:r>
            <w:r>
              <w:rPr>
                <w:rFonts w:hint="eastAsia"/>
                <w:color w:val="000000"/>
                <w:sz w:val="28"/>
                <w:szCs w:val="36"/>
              </w:rPr>
              <w:t>广域网。</w:t>
            </w:r>
            <w:r>
              <w:rPr>
                <w:rFonts w:ascii="宋体" w:hAnsi="宋体" w:hint="eastAsia"/>
                <w:color w:val="000000"/>
                <w:sz w:val="28"/>
                <w:szCs w:val="28"/>
              </w:rPr>
              <w:t>支持循环、定时、插播、分屏分区播放、字幕播放，支持多媒体素材任意组合播放等播放模。远程后台控制。（选配）</w:t>
            </w:r>
          </w:p>
        </w:tc>
      </w:tr>
      <w:tr w:rsidR="004512B6">
        <w:trPr>
          <w:trHeight w:val="473"/>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rPr>
                <w:color w:val="000000"/>
                <w:sz w:val="32"/>
                <w:szCs w:val="40"/>
              </w:rPr>
            </w:pPr>
            <w:r>
              <w:rPr>
                <w:rFonts w:hint="eastAsia"/>
                <w:color w:val="000000"/>
                <w:sz w:val="32"/>
                <w:szCs w:val="40"/>
              </w:rPr>
              <w:t>USB2.0*1  USB3.0*1</w:t>
            </w:r>
          </w:p>
        </w:tc>
      </w:tr>
    </w:tbl>
    <w:p w:rsidR="004512B6" w:rsidRDefault="004512B6">
      <w:pPr>
        <w:rPr>
          <w:b/>
          <w:bCs/>
          <w:sz w:val="32"/>
          <w:szCs w:val="40"/>
        </w:rPr>
      </w:pPr>
    </w:p>
    <w:tbl>
      <w:tblPr>
        <w:tblStyle w:val="a3"/>
        <w:tblpPr w:leftFromText="180" w:rightFromText="180" w:vertAnchor="text" w:horzAnchor="page" w:tblpX="1884" w:tblpY="997"/>
        <w:tblOverlap w:val="never"/>
        <w:tblW w:w="8522" w:type="dxa"/>
        <w:tblLayout w:type="fixed"/>
        <w:tblLook w:val="04A0" w:firstRow="1" w:lastRow="0" w:firstColumn="1" w:lastColumn="0" w:noHBand="0" w:noVBand="1"/>
      </w:tblPr>
      <w:tblGrid>
        <w:gridCol w:w="2847"/>
        <w:gridCol w:w="5675"/>
      </w:tblGrid>
      <w:tr w:rsidR="004512B6">
        <w:tc>
          <w:tcPr>
            <w:tcW w:w="8522" w:type="dxa"/>
            <w:gridSpan w:val="2"/>
            <w:tcBorders>
              <w:top w:val="single" w:sz="8" w:space="0" w:color="9BBB59"/>
              <w:left w:val="single" w:sz="8" w:space="0" w:color="9BBB59"/>
              <w:bottom w:val="single" w:sz="18" w:space="0" w:color="FFFFFF"/>
              <w:right w:val="single" w:sz="8" w:space="0" w:color="9BBB59"/>
            </w:tcBorders>
            <w:shd w:val="clear" w:color="auto" w:fill="9BBB59"/>
          </w:tcPr>
          <w:p w:rsidR="004512B6" w:rsidRDefault="00000000">
            <w:pPr>
              <w:ind w:firstLineChars="800" w:firstLine="2570"/>
              <w:rPr>
                <w:b/>
                <w:bCs/>
                <w:color w:val="FFFFFF"/>
                <w:sz w:val="32"/>
                <w:szCs w:val="40"/>
              </w:rPr>
            </w:pPr>
            <w:r>
              <w:rPr>
                <w:rFonts w:hint="eastAsia"/>
                <w:b/>
                <w:bCs/>
                <w:color w:val="FFFFFF"/>
                <w:sz w:val="32"/>
                <w:szCs w:val="40"/>
              </w:rPr>
              <w:t>电脑主板（选配</w:t>
            </w:r>
            <w:r>
              <w:rPr>
                <w:rFonts w:hint="eastAsia"/>
                <w:b/>
                <w:bCs/>
                <w:color w:val="FFFFFF"/>
                <w:sz w:val="32"/>
                <w:szCs w:val="40"/>
              </w:rPr>
              <w:t>2</w:t>
            </w:r>
            <w:r>
              <w:rPr>
                <w:rFonts w:hint="eastAsia"/>
                <w:b/>
                <w:bCs/>
                <w:color w:val="FFFFFF"/>
                <w:sz w:val="32"/>
                <w:szCs w:val="40"/>
              </w:rPr>
              <w:t>）</w:t>
            </w:r>
          </w:p>
        </w:tc>
      </w:tr>
      <w:tr w:rsidR="004512B6">
        <w:tc>
          <w:tcPr>
            <w:tcW w:w="2847" w:type="dxa"/>
            <w:tcBorders>
              <w:top w:val="single" w:sz="18" w:space="0" w:color="FFFFFF"/>
              <w:left w:val="single" w:sz="8" w:space="0" w:color="9BBB59"/>
              <w:bottom w:val="single" w:sz="8" w:space="0" w:color="9BBB59"/>
              <w:right w:val="single" w:sz="8" w:space="0" w:color="9BBB59"/>
            </w:tcBorders>
            <w:shd w:val="clear" w:color="auto" w:fill="D7E3BC"/>
          </w:tcPr>
          <w:p w:rsidR="004512B6" w:rsidRDefault="00000000">
            <w:pPr>
              <w:jc w:val="center"/>
              <w:rPr>
                <w:b/>
                <w:bCs/>
                <w:color w:val="000000"/>
                <w:sz w:val="28"/>
                <w:szCs w:val="36"/>
              </w:rPr>
            </w:pPr>
            <w:r>
              <w:rPr>
                <w:rFonts w:hint="eastAsia"/>
                <w:b/>
                <w:bCs/>
                <w:color w:val="000000"/>
                <w:sz w:val="28"/>
                <w:szCs w:val="36"/>
              </w:rPr>
              <w:t>支持系统</w:t>
            </w:r>
          </w:p>
        </w:tc>
        <w:tc>
          <w:tcPr>
            <w:tcW w:w="5675" w:type="dxa"/>
            <w:tcBorders>
              <w:top w:val="single" w:sz="18" w:space="0" w:color="FFFFFF"/>
              <w:left w:val="single" w:sz="8" w:space="0" w:color="9BBB59"/>
              <w:bottom w:val="single" w:sz="8" w:space="0" w:color="9BBB59"/>
              <w:right w:val="single" w:sz="8" w:space="0" w:color="9BBB59"/>
            </w:tcBorders>
            <w:shd w:val="clear" w:color="auto" w:fill="D7E3BC"/>
          </w:tcPr>
          <w:p w:rsidR="004512B6" w:rsidRDefault="00000000">
            <w:pPr>
              <w:rPr>
                <w:color w:val="000000"/>
                <w:sz w:val="32"/>
                <w:szCs w:val="40"/>
              </w:rPr>
            </w:pPr>
            <w:r>
              <w:rPr>
                <w:color w:val="000000"/>
                <w:sz w:val="32"/>
                <w:szCs w:val="40"/>
              </w:rPr>
              <w:t>windows7</w:t>
            </w:r>
            <w:r>
              <w:rPr>
                <w:rFonts w:hint="eastAsia"/>
                <w:color w:val="000000"/>
                <w:sz w:val="32"/>
                <w:szCs w:val="40"/>
              </w:rPr>
              <w:t>/windows10</w:t>
            </w:r>
          </w:p>
        </w:tc>
      </w:tr>
      <w:tr w:rsidR="004512B6">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center"/>
              <w:rPr>
                <w:b/>
                <w:bCs/>
                <w:color w:val="000000"/>
                <w:sz w:val="28"/>
                <w:szCs w:val="36"/>
              </w:rPr>
            </w:pPr>
            <w:r>
              <w:rPr>
                <w:rFonts w:hint="eastAsia"/>
                <w:b/>
                <w:bCs/>
                <w:color w:val="000000"/>
                <w:sz w:val="28"/>
                <w:szCs w:val="36"/>
              </w:rPr>
              <w:t>CPU</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rPr>
                <w:color w:val="000000"/>
                <w:sz w:val="32"/>
                <w:szCs w:val="40"/>
              </w:rPr>
            </w:pPr>
            <w:r>
              <w:rPr>
                <w:rFonts w:hint="eastAsia"/>
                <w:color w:val="000000"/>
                <w:sz w:val="32"/>
                <w:szCs w:val="32"/>
              </w:rPr>
              <w:t>I3/i5/i7</w:t>
            </w:r>
            <w:r>
              <w:rPr>
                <w:rFonts w:hint="eastAsia"/>
                <w:color w:val="000000"/>
                <w:sz w:val="32"/>
                <w:szCs w:val="32"/>
              </w:rPr>
              <w:t>可选</w:t>
            </w:r>
          </w:p>
        </w:tc>
      </w:tr>
      <w:tr w:rsidR="004512B6">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jc w:val="center"/>
              <w:rPr>
                <w:b/>
                <w:bCs/>
                <w:color w:val="000000"/>
                <w:sz w:val="28"/>
                <w:szCs w:val="36"/>
              </w:rPr>
            </w:pPr>
            <w:r>
              <w:rPr>
                <w:rFonts w:hint="eastAsia"/>
                <w:b/>
                <w:bCs/>
                <w:color w:val="000000"/>
                <w:sz w:val="28"/>
                <w:szCs w:val="36"/>
              </w:rPr>
              <w:t>内存</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rPr>
                <w:color w:val="000000"/>
                <w:sz w:val="32"/>
                <w:szCs w:val="40"/>
              </w:rPr>
            </w:pPr>
            <w:r>
              <w:rPr>
                <w:rFonts w:ascii="微软雅黑" w:eastAsia="微软雅黑" w:hAnsi="微软雅黑" w:cs="微软雅黑" w:hint="eastAsia"/>
                <w:bCs/>
                <w:sz w:val="24"/>
              </w:rPr>
              <w:t>NB-DDR3内存，</w:t>
            </w:r>
            <w:r>
              <w:rPr>
                <w:rFonts w:hint="eastAsia"/>
                <w:color w:val="000000"/>
                <w:sz w:val="32"/>
                <w:szCs w:val="40"/>
              </w:rPr>
              <w:t>4G/8G/16G</w:t>
            </w:r>
            <w:r>
              <w:rPr>
                <w:rFonts w:hint="eastAsia"/>
                <w:color w:val="000000"/>
                <w:sz w:val="32"/>
                <w:szCs w:val="40"/>
              </w:rPr>
              <w:t>可选</w:t>
            </w:r>
          </w:p>
        </w:tc>
      </w:tr>
      <w:tr w:rsidR="004512B6">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center"/>
              <w:rPr>
                <w:b/>
                <w:bCs/>
                <w:color w:val="000000"/>
                <w:sz w:val="28"/>
                <w:szCs w:val="36"/>
              </w:rPr>
            </w:pPr>
            <w:r>
              <w:rPr>
                <w:rFonts w:hint="eastAsia"/>
                <w:b/>
                <w:bCs/>
                <w:color w:val="000000"/>
                <w:sz w:val="28"/>
                <w:szCs w:val="36"/>
              </w:rPr>
              <w:t>硬盘存储</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rPr>
                <w:color w:val="000000"/>
                <w:sz w:val="32"/>
                <w:szCs w:val="40"/>
              </w:rPr>
            </w:pPr>
            <w:r>
              <w:rPr>
                <w:rFonts w:hint="eastAsia"/>
                <w:color w:val="000000"/>
                <w:sz w:val="32"/>
                <w:szCs w:val="40"/>
              </w:rPr>
              <w:t>64G/128G/256G</w:t>
            </w:r>
            <w:r>
              <w:rPr>
                <w:rFonts w:hint="eastAsia"/>
                <w:color w:val="000000"/>
                <w:sz w:val="32"/>
                <w:szCs w:val="40"/>
              </w:rPr>
              <w:t>等可选</w:t>
            </w:r>
          </w:p>
        </w:tc>
      </w:tr>
      <w:tr w:rsidR="004512B6">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rPr>
                <w:color w:val="000000"/>
                <w:sz w:val="32"/>
                <w:szCs w:val="40"/>
              </w:rPr>
            </w:pPr>
            <w:r>
              <w:rPr>
                <w:rFonts w:hint="eastAsia"/>
                <w:color w:val="000000"/>
                <w:sz w:val="28"/>
                <w:szCs w:val="36"/>
              </w:rPr>
              <w:t>USB3.0*2\USB2.0*2</w:t>
            </w:r>
          </w:p>
        </w:tc>
      </w:tr>
      <w:tr w:rsidR="004512B6">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center"/>
              <w:rPr>
                <w:b/>
                <w:bCs/>
                <w:color w:val="000000"/>
                <w:sz w:val="28"/>
                <w:szCs w:val="36"/>
              </w:rPr>
            </w:pPr>
            <w:r>
              <w:rPr>
                <w:rFonts w:hint="eastAsia"/>
                <w:b/>
                <w:bCs/>
                <w:color w:val="000000"/>
                <w:sz w:val="28"/>
                <w:szCs w:val="36"/>
              </w:rPr>
              <w:t>信号接口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rPr>
                <w:color w:val="000000"/>
                <w:sz w:val="32"/>
                <w:szCs w:val="40"/>
              </w:rPr>
            </w:pPr>
            <w:r>
              <w:rPr>
                <w:rFonts w:ascii="微软雅黑" w:eastAsia="微软雅黑" w:hAnsi="微软雅黑" w:cs="微软雅黑" w:hint="eastAsia"/>
                <w:bCs/>
                <w:sz w:val="24"/>
              </w:rPr>
              <w:t>1*VGA</w:t>
            </w:r>
            <w:r>
              <w:rPr>
                <w:rFonts w:ascii="微软雅黑" w:eastAsia="微软雅黑" w:hAnsi="微软雅黑" w:cs="微软雅黑" w:hint="eastAsia"/>
                <w:b/>
                <w:sz w:val="24"/>
              </w:rPr>
              <w:t>、</w:t>
            </w:r>
            <w:r>
              <w:rPr>
                <w:rFonts w:ascii="微软雅黑" w:eastAsia="微软雅黑" w:hAnsi="微软雅黑" w:cs="微软雅黑" w:hint="eastAsia"/>
                <w:bCs/>
                <w:sz w:val="24"/>
              </w:rPr>
              <w:t>1*HDMI 、1*DVI、音频接口等</w:t>
            </w:r>
          </w:p>
        </w:tc>
      </w:tr>
      <w:tr w:rsidR="004512B6">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jc w:val="center"/>
              <w:rPr>
                <w:b/>
                <w:bCs/>
                <w:color w:val="000000"/>
                <w:sz w:val="28"/>
                <w:szCs w:val="36"/>
              </w:rPr>
            </w:pPr>
            <w:r>
              <w:rPr>
                <w:rFonts w:hint="eastAsia"/>
                <w:b/>
                <w:bCs/>
                <w:color w:val="000000"/>
                <w:sz w:val="28"/>
                <w:szCs w:val="36"/>
              </w:rPr>
              <w:t>网络支持</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4512B6" w:rsidRDefault="00000000">
            <w:pPr>
              <w:rPr>
                <w:color w:val="000000"/>
                <w:sz w:val="32"/>
                <w:szCs w:val="40"/>
              </w:rPr>
            </w:pPr>
            <w:r>
              <w:rPr>
                <w:rFonts w:hint="eastAsia"/>
                <w:color w:val="000000"/>
                <w:sz w:val="24"/>
              </w:rPr>
              <w:t>RJ45</w:t>
            </w:r>
            <w:r>
              <w:rPr>
                <w:rFonts w:ascii="微软雅黑" w:eastAsia="微软雅黑" w:hAnsi="微软雅黑" w:cs="微软雅黑" w:hint="eastAsia"/>
                <w:sz w:val="24"/>
              </w:rPr>
              <w:t>千兆</w:t>
            </w:r>
            <w:r>
              <w:rPr>
                <w:rFonts w:hint="eastAsia"/>
                <w:color w:val="000000"/>
                <w:sz w:val="24"/>
              </w:rPr>
              <w:t>网口、</w:t>
            </w:r>
            <w:r>
              <w:rPr>
                <w:rFonts w:hint="eastAsia"/>
                <w:color w:val="000000"/>
                <w:sz w:val="24"/>
              </w:rPr>
              <w:t>WiFi</w:t>
            </w:r>
            <w:r>
              <w:rPr>
                <w:rFonts w:hint="eastAsia"/>
                <w:color w:val="000000"/>
                <w:sz w:val="24"/>
              </w:rPr>
              <w:t>、无线</w:t>
            </w:r>
            <w:r>
              <w:rPr>
                <w:rFonts w:hint="eastAsia"/>
                <w:color w:val="000000"/>
                <w:sz w:val="24"/>
              </w:rPr>
              <w:t>4G</w:t>
            </w:r>
            <w:r>
              <w:rPr>
                <w:rFonts w:hint="eastAsia"/>
                <w:color w:val="000000"/>
                <w:sz w:val="24"/>
              </w:rPr>
              <w:t>（选配）</w:t>
            </w:r>
          </w:p>
        </w:tc>
      </w:tr>
      <w:tr w:rsidR="004512B6">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jc w:val="center"/>
              <w:rPr>
                <w:b/>
                <w:bCs/>
                <w:color w:val="000000"/>
                <w:sz w:val="28"/>
                <w:szCs w:val="36"/>
              </w:rPr>
            </w:pPr>
            <w:r>
              <w:rPr>
                <w:rFonts w:hint="eastAsia"/>
                <w:b/>
                <w:bCs/>
                <w:color w:val="000000"/>
                <w:sz w:val="28"/>
                <w:szCs w:val="36"/>
              </w:rPr>
              <w:t>触摸</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4512B6" w:rsidRDefault="00000000">
            <w:pPr>
              <w:rPr>
                <w:color w:val="000000"/>
                <w:sz w:val="32"/>
                <w:szCs w:val="40"/>
              </w:rPr>
            </w:pPr>
            <w:r>
              <w:rPr>
                <w:rFonts w:hint="eastAsia"/>
                <w:color w:val="000000"/>
                <w:sz w:val="28"/>
                <w:szCs w:val="36"/>
              </w:rPr>
              <w:t>G+F</w:t>
            </w:r>
            <w:r>
              <w:rPr>
                <w:rFonts w:hint="eastAsia"/>
                <w:color w:val="000000"/>
                <w:sz w:val="28"/>
                <w:szCs w:val="36"/>
              </w:rPr>
              <w:t>纳米触摸（选配，默认无）</w:t>
            </w:r>
          </w:p>
        </w:tc>
      </w:tr>
    </w:tbl>
    <w:p w:rsidR="004512B6" w:rsidRDefault="004512B6">
      <w:pPr>
        <w:rPr>
          <w:b/>
          <w:bCs/>
          <w:sz w:val="32"/>
          <w:szCs w:val="40"/>
        </w:rPr>
      </w:pPr>
    </w:p>
    <w:p w:rsidR="004512B6" w:rsidRDefault="004512B6">
      <w:pPr>
        <w:rPr>
          <w:b/>
          <w:bCs/>
          <w:sz w:val="32"/>
          <w:szCs w:val="40"/>
        </w:rPr>
      </w:pPr>
    </w:p>
    <w:p w:rsidR="004512B6" w:rsidRDefault="004512B6">
      <w:pPr>
        <w:rPr>
          <w:b/>
          <w:bCs/>
          <w:sz w:val="32"/>
          <w:szCs w:val="40"/>
        </w:rPr>
      </w:pPr>
    </w:p>
    <w:p w:rsidR="004512B6" w:rsidRDefault="004512B6">
      <w:pPr>
        <w:rPr>
          <w:b/>
          <w:bCs/>
          <w:sz w:val="32"/>
          <w:szCs w:val="40"/>
        </w:rPr>
      </w:pPr>
    </w:p>
    <w:p w:rsidR="004512B6" w:rsidRDefault="004512B6">
      <w:pPr>
        <w:rPr>
          <w:sz w:val="22"/>
          <w:szCs w:val="28"/>
        </w:rPr>
      </w:pPr>
    </w:p>
    <w:p w:rsidR="004512B6" w:rsidRDefault="004512B6">
      <w:pPr>
        <w:rPr>
          <w:sz w:val="22"/>
          <w:szCs w:val="28"/>
        </w:rPr>
      </w:pPr>
    </w:p>
    <w:p w:rsidR="004512B6" w:rsidRDefault="004512B6">
      <w:pPr>
        <w:rPr>
          <w:sz w:val="22"/>
          <w:szCs w:val="28"/>
        </w:rPr>
      </w:pPr>
    </w:p>
    <w:p w:rsidR="004512B6" w:rsidRDefault="004512B6">
      <w:pPr>
        <w:rPr>
          <w:sz w:val="22"/>
          <w:szCs w:val="28"/>
        </w:rPr>
      </w:pPr>
    </w:p>
    <w:p w:rsidR="004512B6" w:rsidRDefault="004512B6">
      <w:pPr>
        <w:rPr>
          <w:sz w:val="22"/>
          <w:szCs w:val="28"/>
        </w:rPr>
      </w:pPr>
    </w:p>
    <w:p w:rsidR="004512B6" w:rsidRDefault="00000000">
      <w:pPr>
        <w:numPr>
          <w:ilvl w:val="0"/>
          <w:numId w:val="1"/>
        </w:numPr>
        <w:rPr>
          <w:b/>
          <w:bCs/>
          <w:sz w:val="32"/>
          <w:szCs w:val="40"/>
        </w:rPr>
      </w:pPr>
      <w:r>
        <w:rPr>
          <w:rFonts w:hint="eastAsia"/>
          <w:b/>
          <w:bCs/>
          <w:sz w:val="32"/>
          <w:szCs w:val="40"/>
        </w:rPr>
        <w:t xml:space="preserve"> </w:t>
      </w:r>
      <w:r>
        <w:rPr>
          <w:rFonts w:hint="eastAsia"/>
          <w:b/>
          <w:bCs/>
          <w:sz w:val="32"/>
          <w:szCs w:val="40"/>
        </w:rPr>
        <w:t>外观尺寸图</w:t>
      </w:r>
    </w:p>
    <w:p w:rsidR="004512B6" w:rsidRDefault="004512B6">
      <w:pPr>
        <w:rPr>
          <w:b/>
          <w:bCs/>
          <w:sz w:val="32"/>
          <w:szCs w:val="40"/>
        </w:rPr>
      </w:pPr>
    </w:p>
    <w:p w:rsidR="004512B6" w:rsidRDefault="00000000">
      <w:r>
        <w:rPr>
          <w:noProof/>
        </w:rPr>
        <w:drawing>
          <wp:inline distT="0" distB="0" distL="114300" distR="114300">
            <wp:extent cx="5272405" cy="5080635"/>
            <wp:effectExtent l="0" t="0" r="444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2405" cy="5080635"/>
                    </a:xfrm>
                    <a:prstGeom prst="rect">
                      <a:avLst/>
                    </a:prstGeom>
                    <a:noFill/>
                    <a:ln w="9525">
                      <a:noFill/>
                    </a:ln>
                  </pic:spPr>
                </pic:pic>
              </a:graphicData>
            </a:graphic>
          </wp:inline>
        </w:drawing>
      </w:r>
    </w:p>
    <w:p w:rsidR="004512B6" w:rsidRDefault="004512B6"/>
    <w:p w:rsidR="004512B6" w:rsidRDefault="004512B6"/>
    <w:p w:rsidR="004512B6" w:rsidRDefault="004512B6"/>
    <w:p w:rsidR="004512B6" w:rsidRDefault="004512B6"/>
    <w:p w:rsidR="004512B6" w:rsidRDefault="004512B6"/>
    <w:p w:rsidR="004512B6" w:rsidRDefault="004512B6"/>
    <w:p w:rsidR="004512B6" w:rsidRDefault="004512B6"/>
    <w:p w:rsidR="004512B6" w:rsidRDefault="004512B6"/>
    <w:p w:rsidR="004512B6" w:rsidRDefault="004512B6"/>
    <w:p w:rsidR="004512B6" w:rsidRDefault="004512B6"/>
    <w:p w:rsidR="004512B6" w:rsidRDefault="004512B6"/>
    <w:p w:rsidR="004512B6" w:rsidRDefault="004512B6"/>
    <w:p w:rsidR="004512B6" w:rsidRDefault="00000000">
      <w:pPr>
        <w:numPr>
          <w:ilvl w:val="0"/>
          <w:numId w:val="1"/>
        </w:numPr>
        <w:rPr>
          <w:b/>
          <w:bCs/>
          <w:sz w:val="32"/>
          <w:szCs w:val="32"/>
        </w:rPr>
      </w:pPr>
      <w:r>
        <w:rPr>
          <w:rFonts w:hint="eastAsia"/>
          <w:b/>
          <w:bCs/>
          <w:sz w:val="32"/>
          <w:szCs w:val="32"/>
        </w:rPr>
        <w:t>保养维护</w:t>
      </w:r>
    </w:p>
    <w:p w:rsidR="004512B6" w:rsidRDefault="00000000">
      <w:pPr>
        <w:numPr>
          <w:ilvl w:val="0"/>
          <w:numId w:val="6"/>
        </w:numPr>
        <w:rPr>
          <w:sz w:val="28"/>
          <w:szCs w:val="28"/>
        </w:rPr>
      </w:pPr>
      <w:r>
        <w:rPr>
          <w:rFonts w:hint="eastAsia"/>
          <w:sz w:val="28"/>
          <w:szCs w:val="28"/>
        </w:rPr>
        <w:t>过滤器清理：使用周期每半年清理一次（灰尘较大环境下视情况建议每</w:t>
      </w:r>
      <w:r>
        <w:rPr>
          <w:rFonts w:hint="eastAsia"/>
          <w:sz w:val="28"/>
          <w:szCs w:val="28"/>
        </w:rPr>
        <w:t>1-3</w:t>
      </w:r>
      <w:r>
        <w:rPr>
          <w:rFonts w:hint="eastAsia"/>
          <w:sz w:val="28"/>
          <w:szCs w:val="28"/>
        </w:rPr>
        <w:t>月进行一次清理），清理时取下过滤器用风枪把过滤器上累积的灰尘吹掉，然后装回机器即可。</w:t>
      </w:r>
    </w:p>
    <w:p w:rsidR="004512B6" w:rsidRDefault="00000000">
      <w:pPr>
        <w:numPr>
          <w:ilvl w:val="0"/>
          <w:numId w:val="6"/>
        </w:numPr>
        <w:rPr>
          <w:sz w:val="28"/>
          <w:szCs w:val="28"/>
        </w:rPr>
      </w:pPr>
      <w:r>
        <w:rPr>
          <w:rFonts w:hint="eastAsia"/>
          <w:sz w:val="28"/>
          <w:szCs w:val="28"/>
        </w:rPr>
        <w:t>表面清洁：机器表面灰尘较多时可直接用水冲洗表面或者用湿毛巾进行擦拭处理。</w:t>
      </w:r>
    </w:p>
    <w:p w:rsidR="004512B6" w:rsidRDefault="00000000">
      <w:pPr>
        <w:numPr>
          <w:ilvl w:val="0"/>
          <w:numId w:val="1"/>
        </w:numPr>
        <w:rPr>
          <w:sz w:val="28"/>
          <w:szCs w:val="28"/>
        </w:rPr>
      </w:pPr>
      <w:r>
        <w:rPr>
          <w:rFonts w:hint="eastAsia"/>
          <w:b/>
          <w:bCs/>
          <w:sz w:val="32"/>
          <w:szCs w:val="32"/>
        </w:rPr>
        <w:t>常见问题处理</w:t>
      </w:r>
    </w:p>
    <w:p w:rsidR="004512B6" w:rsidRDefault="00000000">
      <w:pPr>
        <w:numPr>
          <w:ilvl w:val="0"/>
          <w:numId w:val="7"/>
        </w:numPr>
        <w:tabs>
          <w:tab w:val="clear" w:pos="312"/>
        </w:tabs>
        <w:rPr>
          <w:sz w:val="28"/>
          <w:szCs w:val="28"/>
        </w:rPr>
      </w:pPr>
      <w:r>
        <w:rPr>
          <w:rFonts w:hint="eastAsia"/>
          <w:sz w:val="28"/>
          <w:szCs w:val="28"/>
        </w:rPr>
        <w:t>跳闸断电情况：检查供电路是否有漏电或电缆线破损</w:t>
      </w:r>
      <w:r>
        <w:rPr>
          <w:rFonts w:hint="eastAsia"/>
          <w:sz w:val="28"/>
          <w:szCs w:val="28"/>
        </w:rPr>
        <w:t>/</w:t>
      </w:r>
      <w:r>
        <w:rPr>
          <w:rFonts w:hint="eastAsia"/>
          <w:sz w:val="28"/>
          <w:szCs w:val="28"/>
        </w:rPr>
        <w:t>检查设备内部是否有漏电或线路损坏</w:t>
      </w:r>
      <w:r>
        <w:rPr>
          <w:rFonts w:hint="eastAsia"/>
          <w:sz w:val="28"/>
          <w:szCs w:val="28"/>
        </w:rPr>
        <w:t>/</w:t>
      </w:r>
      <w:r>
        <w:rPr>
          <w:rFonts w:hint="eastAsia"/>
          <w:sz w:val="28"/>
          <w:szCs w:val="28"/>
        </w:rPr>
        <w:t>是否为雷雨天气雷击影响。</w:t>
      </w:r>
    </w:p>
    <w:p w:rsidR="004512B6" w:rsidRDefault="00000000">
      <w:pPr>
        <w:numPr>
          <w:ilvl w:val="0"/>
          <w:numId w:val="7"/>
        </w:numPr>
        <w:tabs>
          <w:tab w:val="clear" w:pos="312"/>
        </w:tabs>
        <w:rPr>
          <w:sz w:val="28"/>
          <w:szCs w:val="28"/>
        </w:rPr>
      </w:pPr>
      <w:r>
        <w:rPr>
          <w:rFonts w:hint="eastAsia"/>
          <w:sz w:val="28"/>
          <w:szCs w:val="28"/>
        </w:rPr>
        <w:t>显示屏无显示黑屏情况：检查主板是否工作正常</w:t>
      </w:r>
      <w:r>
        <w:rPr>
          <w:rFonts w:hint="eastAsia"/>
          <w:sz w:val="28"/>
          <w:szCs w:val="28"/>
        </w:rPr>
        <w:t>/</w:t>
      </w:r>
      <w:r>
        <w:rPr>
          <w:rFonts w:hint="eastAsia"/>
          <w:sz w:val="28"/>
          <w:szCs w:val="28"/>
        </w:rPr>
        <w:t>检查屏幕背光是否正常</w:t>
      </w:r>
      <w:r>
        <w:rPr>
          <w:rFonts w:hint="eastAsia"/>
          <w:sz w:val="28"/>
          <w:szCs w:val="28"/>
        </w:rPr>
        <w:t>/</w:t>
      </w:r>
      <w:r>
        <w:rPr>
          <w:rFonts w:hint="eastAsia"/>
          <w:sz w:val="28"/>
          <w:szCs w:val="28"/>
        </w:rPr>
        <w:t>检查信号线（屏线）是否松动</w:t>
      </w:r>
      <w:r>
        <w:rPr>
          <w:rFonts w:hint="eastAsia"/>
          <w:sz w:val="28"/>
          <w:szCs w:val="28"/>
        </w:rPr>
        <w:t>/</w:t>
      </w:r>
      <w:r>
        <w:rPr>
          <w:rFonts w:hint="eastAsia"/>
          <w:sz w:val="28"/>
          <w:szCs w:val="28"/>
        </w:rPr>
        <w:t>查看设备内温度是否过高（控制箱内温度显示屏处）</w:t>
      </w:r>
    </w:p>
    <w:p w:rsidR="004512B6" w:rsidRDefault="00000000">
      <w:pPr>
        <w:numPr>
          <w:ilvl w:val="0"/>
          <w:numId w:val="7"/>
        </w:numPr>
        <w:tabs>
          <w:tab w:val="clear" w:pos="312"/>
        </w:tabs>
        <w:rPr>
          <w:sz w:val="28"/>
          <w:szCs w:val="28"/>
        </w:rPr>
      </w:pPr>
      <w:r>
        <w:rPr>
          <w:rFonts w:hint="eastAsia"/>
          <w:sz w:val="28"/>
          <w:szCs w:val="28"/>
        </w:rPr>
        <w:t>遥控功能失效：检查遥控器电池电量是否充足</w:t>
      </w:r>
      <w:r>
        <w:rPr>
          <w:rFonts w:hint="eastAsia"/>
          <w:sz w:val="28"/>
          <w:szCs w:val="28"/>
        </w:rPr>
        <w:t>/</w:t>
      </w:r>
      <w:r>
        <w:rPr>
          <w:rFonts w:hint="eastAsia"/>
          <w:sz w:val="28"/>
          <w:szCs w:val="28"/>
        </w:rPr>
        <w:t>检查设备内部遥控线是否松动</w:t>
      </w:r>
      <w:r>
        <w:rPr>
          <w:rFonts w:hint="eastAsia"/>
          <w:sz w:val="28"/>
          <w:szCs w:val="28"/>
        </w:rPr>
        <w:t>/</w:t>
      </w:r>
      <w:r>
        <w:rPr>
          <w:rFonts w:hint="eastAsia"/>
          <w:sz w:val="28"/>
          <w:szCs w:val="28"/>
        </w:rPr>
        <w:t>检查遥控信号接收口处是否被异物或灰尘遮盖。</w:t>
      </w:r>
    </w:p>
    <w:p w:rsidR="004512B6" w:rsidRDefault="00000000">
      <w:pPr>
        <w:numPr>
          <w:ilvl w:val="0"/>
          <w:numId w:val="7"/>
        </w:numPr>
        <w:tabs>
          <w:tab w:val="clear" w:pos="312"/>
        </w:tabs>
        <w:rPr>
          <w:sz w:val="28"/>
          <w:szCs w:val="28"/>
        </w:rPr>
      </w:pPr>
      <w:r>
        <w:rPr>
          <w:rFonts w:hint="eastAsia"/>
          <w:sz w:val="28"/>
          <w:szCs w:val="28"/>
        </w:rPr>
        <w:t>其它异常情况请与工厂人员联系进行技术支持解决，非专业人员禁止私自拆卸内部电子件，以免发生意外或造成损坏。</w:t>
      </w:r>
    </w:p>
    <w:sectPr w:rsidR="004512B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D48B16"/>
    <w:multiLevelType w:val="singleLevel"/>
    <w:tmpl w:val="C3D48B16"/>
    <w:lvl w:ilvl="0">
      <w:start w:val="1"/>
      <w:numFmt w:val="chineseCounting"/>
      <w:suff w:val="nothing"/>
      <w:lvlText w:val="%1、"/>
      <w:lvlJc w:val="left"/>
      <w:rPr>
        <w:rFonts w:hint="eastAsia"/>
        <w:sz w:val="32"/>
        <w:szCs w:val="32"/>
      </w:rPr>
    </w:lvl>
  </w:abstractNum>
  <w:abstractNum w:abstractNumId="1" w15:restartNumberingAfterBreak="0">
    <w:nsid w:val="E57E5DB7"/>
    <w:multiLevelType w:val="singleLevel"/>
    <w:tmpl w:val="E57E5DB7"/>
    <w:lvl w:ilvl="0">
      <w:start w:val="1"/>
      <w:numFmt w:val="bullet"/>
      <w:lvlText w:val=""/>
      <w:lvlJc w:val="left"/>
      <w:pPr>
        <w:ind w:left="420" w:hanging="420"/>
      </w:pPr>
      <w:rPr>
        <w:rFonts w:ascii="Wingdings" w:hAnsi="Wingdings" w:hint="default"/>
      </w:rPr>
    </w:lvl>
  </w:abstractNum>
  <w:abstractNum w:abstractNumId="2" w15:restartNumberingAfterBreak="0">
    <w:nsid w:val="F55690AC"/>
    <w:multiLevelType w:val="singleLevel"/>
    <w:tmpl w:val="F55690AC"/>
    <w:lvl w:ilvl="0">
      <w:start w:val="1"/>
      <w:numFmt w:val="bullet"/>
      <w:lvlText w:val=""/>
      <w:lvlJc w:val="left"/>
      <w:pPr>
        <w:ind w:left="420" w:hanging="420"/>
      </w:pPr>
      <w:rPr>
        <w:rFonts w:ascii="Wingdings" w:hAnsi="Wingdings" w:hint="default"/>
        <w:sz w:val="28"/>
        <w:szCs w:val="28"/>
      </w:rPr>
    </w:lvl>
  </w:abstractNum>
  <w:abstractNum w:abstractNumId="3" w15:restartNumberingAfterBreak="0">
    <w:nsid w:val="233EC745"/>
    <w:multiLevelType w:val="singleLevel"/>
    <w:tmpl w:val="233EC745"/>
    <w:lvl w:ilvl="0">
      <w:start w:val="1"/>
      <w:numFmt w:val="bullet"/>
      <w:lvlText w:val=""/>
      <w:lvlJc w:val="left"/>
      <w:pPr>
        <w:ind w:left="420" w:hanging="420"/>
      </w:pPr>
      <w:rPr>
        <w:rFonts w:ascii="Wingdings" w:hAnsi="Wingdings" w:hint="default"/>
        <w:sz w:val="28"/>
        <w:szCs w:val="28"/>
      </w:rPr>
    </w:lvl>
  </w:abstractNum>
  <w:abstractNum w:abstractNumId="4" w15:restartNumberingAfterBreak="0">
    <w:nsid w:val="62C69E5E"/>
    <w:multiLevelType w:val="singleLevel"/>
    <w:tmpl w:val="62C69E5E"/>
    <w:lvl w:ilvl="0">
      <w:start w:val="1"/>
      <w:numFmt w:val="decimal"/>
      <w:lvlText w:val="%1."/>
      <w:lvlJc w:val="left"/>
      <w:pPr>
        <w:tabs>
          <w:tab w:val="left" w:pos="312"/>
        </w:tabs>
      </w:pPr>
    </w:lvl>
  </w:abstractNum>
  <w:abstractNum w:abstractNumId="5" w15:restartNumberingAfterBreak="0">
    <w:nsid w:val="62C6A91C"/>
    <w:multiLevelType w:val="singleLevel"/>
    <w:tmpl w:val="62C6A91C"/>
    <w:lvl w:ilvl="0">
      <w:start w:val="1"/>
      <w:numFmt w:val="decimal"/>
      <w:lvlText w:val="%1."/>
      <w:lvlJc w:val="left"/>
      <w:pPr>
        <w:tabs>
          <w:tab w:val="left" w:pos="312"/>
        </w:tabs>
      </w:pPr>
    </w:lvl>
  </w:abstractNum>
  <w:abstractNum w:abstractNumId="6" w15:restartNumberingAfterBreak="0">
    <w:nsid w:val="7ECAEEC8"/>
    <w:multiLevelType w:val="singleLevel"/>
    <w:tmpl w:val="7ECAEEC8"/>
    <w:lvl w:ilvl="0">
      <w:start w:val="1"/>
      <w:numFmt w:val="decimal"/>
      <w:suff w:val="space"/>
      <w:lvlText w:val="%1."/>
      <w:lvlJc w:val="left"/>
      <w:rPr>
        <w:rFonts w:hint="default"/>
        <w:sz w:val="32"/>
        <w:szCs w:val="32"/>
      </w:rPr>
    </w:lvl>
  </w:abstractNum>
  <w:num w:numId="1" w16cid:durableId="2095201550">
    <w:abstractNumId w:val="0"/>
  </w:num>
  <w:num w:numId="2" w16cid:durableId="770668058">
    <w:abstractNumId w:val="6"/>
  </w:num>
  <w:num w:numId="3" w16cid:durableId="1933052956">
    <w:abstractNumId w:val="2"/>
  </w:num>
  <w:num w:numId="4" w16cid:durableId="944925702">
    <w:abstractNumId w:val="1"/>
  </w:num>
  <w:num w:numId="5" w16cid:durableId="991569225">
    <w:abstractNumId w:val="3"/>
  </w:num>
  <w:num w:numId="6" w16cid:durableId="1551264549">
    <w:abstractNumId w:val="4"/>
  </w:num>
  <w:num w:numId="7" w16cid:durableId="7796433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12B6"/>
    <w:rsid w:val="00012909"/>
    <w:rsid w:val="004512B6"/>
    <w:rsid w:val="00747303"/>
    <w:rsid w:val="01DA37EB"/>
    <w:rsid w:val="03724B7C"/>
    <w:rsid w:val="04B03CC3"/>
    <w:rsid w:val="063A2F3E"/>
    <w:rsid w:val="0A2614F6"/>
    <w:rsid w:val="0B6A7CE5"/>
    <w:rsid w:val="0C1B69C6"/>
    <w:rsid w:val="0CBA0CDB"/>
    <w:rsid w:val="0CF92D19"/>
    <w:rsid w:val="0DD82979"/>
    <w:rsid w:val="0DF750B3"/>
    <w:rsid w:val="10B61CED"/>
    <w:rsid w:val="11D50692"/>
    <w:rsid w:val="13537C1A"/>
    <w:rsid w:val="14154BF5"/>
    <w:rsid w:val="17F63523"/>
    <w:rsid w:val="184055BD"/>
    <w:rsid w:val="18E24174"/>
    <w:rsid w:val="196B1033"/>
    <w:rsid w:val="196E2EBB"/>
    <w:rsid w:val="1AD64418"/>
    <w:rsid w:val="1D1123F7"/>
    <w:rsid w:val="1D28301B"/>
    <w:rsid w:val="1E8E0E56"/>
    <w:rsid w:val="222D67B3"/>
    <w:rsid w:val="23423A1B"/>
    <w:rsid w:val="23F8199A"/>
    <w:rsid w:val="240E67D2"/>
    <w:rsid w:val="24427E3E"/>
    <w:rsid w:val="26546C47"/>
    <w:rsid w:val="268B0BF7"/>
    <w:rsid w:val="27E36395"/>
    <w:rsid w:val="2A5B1498"/>
    <w:rsid w:val="2AE74C0C"/>
    <w:rsid w:val="2AFF53B3"/>
    <w:rsid w:val="2C5523D7"/>
    <w:rsid w:val="2D074CA0"/>
    <w:rsid w:val="2EF93FE6"/>
    <w:rsid w:val="311B7DED"/>
    <w:rsid w:val="31D207C3"/>
    <w:rsid w:val="324A69D6"/>
    <w:rsid w:val="3394627A"/>
    <w:rsid w:val="33AD1079"/>
    <w:rsid w:val="34103FD4"/>
    <w:rsid w:val="35900340"/>
    <w:rsid w:val="362F3021"/>
    <w:rsid w:val="364F0EEA"/>
    <w:rsid w:val="395C7120"/>
    <w:rsid w:val="39E141B8"/>
    <w:rsid w:val="3A0D002D"/>
    <w:rsid w:val="3D000BF7"/>
    <w:rsid w:val="3E6905AD"/>
    <w:rsid w:val="406E1721"/>
    <w:rsid w:val="418C04C2"/>
    <w:rsid w:val="419346C9"/>
    <w:rsid w:val="420A148D"/>
    <w:rsid w:val="450E7E54"/>
    <w:rsid w:val="45C01D10"/>
    <w:rsid w:val="46A44255"/>
    <w:rsid w:val="48002A98"/>
    <w:rsid w:val="4B672A87"/>
    <w:rsid w:val="4D004688"/>
    <w:rsid w:val="4D4E6BBA"/>
    <w:rsid w:val="4DCD7BB4"/>
    <w:rsid w:val="4F4529F1"/>
    <w:rsid w:val="4FDA4CEB"/>
    <w:rsid w:val="57FA6199"/>
    <w:rsid w:val="59603F34"/>
    <w:rsid w:val="59FE33A9"/>
    <w:rsid w:val="5B31790D"/>
    <w:rsid w:val="5B465712"/>
    <w:rsid w:val="5B5A17D7"/>
    <w:rsid w:val="5C976889"/>
    <w:rsid w:val="5D96576D"/>
    <w:rsid w:val="5E8D635D"/>
    <w:rsid w:val="5F557C8E"/>
    <w:rsid w:val="61EF696F"/>
    <w:rsid w:val="6282002B"/>
    <w:rsid w:val="62966E41"/>
    <w:rsid w:val="62B24386"/>
    <w:rsid w:val="65670074"/>
    <w:rsid w:val="66861662"/>
    <w:rsid w:val="6864446A"/>
    <w:rsid w:val="696F3B0E"/>
    <w:rsid w:val="697014E4"/>
    <w:rsid w:val="6A9F55B4"/>
    <w:rsid w:val="6D037E96"/>
    <w:rsid w:val="6D426A36"/>
    <w:rsid w:val="6D4B4834"/>
    <w:rsid w:val="6DEA235F"/>
    <w:rsid w:val="6EA44CE7"/>
    <w:rsid w:val="6F8A4567"/>
    <w:rsid w:val="72315733"/>
    <w:rsid w:val="76AF3D9A"/>
    <w:rsid w:val="771A7330"/>
    <w:rsid w:val="78E65FF6"/>
    <w:rsid w:val="795759DB"/>
    <w:rsid w:val="7D616399"/>
    <w:rsid w:val="7EE81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7F1CF8"/>
  <w15:docId w15:val="{5869AEBA-A283-4100-BB5B-A8168514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435</Words>
  <Characters>2486</Characters>
  <Application>Microsoft Office Word</Application>
  <DocSecurity>0</DocSecurity>
  <Lines>20</Lines>
  <Paragraphs>5</Paragraphs>
  <ScaleCrop>false</ScaleCrop>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p:lastModifiedBy>
  <cp:revision>2</cp:revision>
  <cp:lastPrinted>2022-07-08T02:59:00Z</cp:lastPrinted>
  <dcterms:created xsi:type="dcterms:W3CDTF">2021-07-06T07:04:00Z</dcterms:created>
  <dcterms:modified xsi:type="dcterms:W3CDTF">2023-06-20T01:55:00Z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y fmtid="{D5CDD505-2E9C-101B-9397-08002B2CF9AE}" pid="3" name="ICV">
    <vt:lpwstr>525324A2273B4891962898FD34AC3F01</vt:lpwstr>
  </property>
</Properties>
</file>